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5B07C" w14:textId="77777777" w:rsidR="003B5B89" w:rsidRDefault="003B5B89" w:rsidP="00BC7D7E">
      <w:pPr>
        <w:rPr>
          <w:rFonts w:ascii="Arial" w:hAnsi="Arial" w:cs="Arial"/>
          <w:b/>
        </w:rPr>
      </w:pPr>
    </w:p>
    <w:p w14:paraId="437D2400" w14:textId="77777777" w:rsidR="00B26F16" w:rsidRDefault="00B26F16" w:rsidP="00BC7D7E">
      <w:pPr>
        <w:rPr>
          <w:rFonts w:ascii="Arial" w:hAnsi="Arial" w:cs="Arial"/>
          <w:b/>
        </w:rPr>
      </w:pPr>
    </w:p>
    <w:p w14:paraId="10AB1464" w14:textId="5FA40F68" w:rsidR="003B5B89" w:rsidRPr="00B26F16" w:rsidRDefault="003B5B89" w:rsidP="00B26F16">
      <w:pPr>
        <w:jc w:val="center"/>
        <w:rPr>
          <w:rFonts w:ascii="Arial" w:hAnsi="Arial"/>
          <w:b/>
        </w:rPr>
      </w:pPr>
    </w:p>
    <w:p w14:paraId="0E3A0B7C" w14:textId="77777777" w:rsidR="003B5B89" w:rsidRPr="00437330" w:rsidRDefault="003B5B89" w:rsidP="00BC7D7E">
      <w:pPr>
        <w:rPr>
          <w:rFonts w:ascii="Arial" w:hAnsi="Arial" w:cs="Arial"/>
          <w:b/>
          <w:sz w:val="32"/>
          <w:szCs w:val="32"/>
        </w:rPr>
      </w:pPr>
    </w:p>
    <w:p w14:paraId="0F65312F" w14:textId="57F6254D" w:rsidR="00B26F16" w:rsidRDefault="00B26F16" w:rsidP="002D222D">
      <w:pPr>
        <w:widowControl w:val="0"/>
        <w:autoSpaceDE w:val="0"/>
        <w:autoSpaceDN w:val="0"/>
        <w:adjustRightInd w:val="0"/>
        <w:spacing w:after="240"/>
        <w:rPr>
          <w:rFonts w:ascii="Arial" w:hAnsi="Arial" w:cs="Arial"/>
          <w:b/>
        </w:rPr>
      </w:pPr>
    </w:p>
    <w:p w14:paraId="3A1132AC" w14:textId="77777777" w:rsidR="00B26F16" w:rsidRDefault="00B26F16" w:rsidP="002D222D">
      <w:pPr>
        <w:widowControl w:val="0"/>
        <w:autoSpaceDE w:val="0"/>
        <w:autoSpaceDN w:val="0"/>
        <w:adjustRightInd w:val="0"/>
        <w:spacing w:after="240"/>
        <w:rPr>
          <w:rFonts w:ascii="Arial" w:hAnsi="Arial" w:cs="Arial"/>
          <w:b/>
        </w:rPr>
      </w:pPr>
    </w:p>
    <w:p w14:paraId="40D1BC3D" w14:textId="799C62E8" w:rsidR="00B26F16" w:rsidRDefault="00B26F16" w:rsidP="002D222D">
      <w:pPr>
        <w:widowControl w:val="0"/>
        <w:autoSpaceDE w:val="0"/>
        <w:autoSpaceDN w:val="0"/>
        <w:adjustRightInd w:val="0"/>
        <w:spacing w:after="240"/>
        <w:rPr>
          <w:rFonts w:ascii="Arial" w:hAnsi="Arial" w:cs="Arial"/>
          <w:b/>
        </w:rPr>
      </w:pPr>
    </w:p>
    <w:p w14:paraId="492F3C23" w14:textId="3427B7D6" w:rsidR="00B26F16" w:rsidRDefault="009172D5" w:rsidP="002D222D">
      <w:pPr>
        <w:widowControl w:val="0"/>
        <w:autoSpaceDE w:val="0"/>
        <w:autoSpaceDN w:val="0"/>
        <w:adjustRightInd w:val="0"/>
        <w:spacing w:after="240"/>
        <w:rPr>
          <w:rFonts w:ascii="Arial" w:hAnsi="Arial" w:cs="Arial"/>
          <w:b/>
        </w:rPr>
      </w:pPr>
      <w:r>
        <w:rPr>
          <w:rFonts w:ascii="Arial" w:hAnsi="Arial"/>
          <w:b/>
          <w:noProof/>
        </w:rPr>
        <mc:AlternateContent>
          <mc:Choice Requires="wps">
            <w:drawing>
              <wp:anchor distT="0" distB="0" distL="114300" distR="114300" simplePos="0" relativeHeight="251665408" behindDoc="0" locked="0" layoutInCell="1" allowOverlap="1" wp14:anchorId="25141E66" wp14:editId="54C1C2A2">
                <wp:simplePos x="0" y="0"/>
                <wp:positionH relativeFrom="column">
                  <wp:posOffset>2171700</wp:posOffset>
                </wp:positionH>
                <wp:positionV relativeFrom="paragraph">
                  <wp:posOffset>314960</wp:posOffset>
                </wp:positionV>
                <wp:extent cx="4000500" cy="12573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40005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FEEA8" w14:textId="6A86BDC6" w:rsidR="00A3241D" w:rsidRPr="00AC2A4F" w:rsidRDefault="00A3241D" w:rsidP="00AC2A4F">
                            <w:pPr>
                              <w:jc w:val="both"/>
                              <w:rPr>
                                <w:b/>
                                <w:color w:val="2A87FF"/>
                                <w:sz w:val="48"/>
                                <w:szCs w:val="48"/>
                              </w:rPr>
                            </w:pPr>
                            <w:r w:rsidRPr="00AC2A4F">
                              <w:rPr>
                                <w:b/>
                                <w:color w:val="2A87FF"/>
                                <w:sz w:val="48"/>
                                <w:szCs w:val="48"/>
                              </w:rPr>
                              <w:t>National Network for Chairs of Safeguarding</w:t>
                            </w:r>
                            <w:r w:rsidRPr="00DF2986">
                              <w:rPr>
                                <w:b/>
                                <w:color w:val="2A87FF"/>
                                <w:sz w:val="48"/>
                                <w:szCs w:val="48"/>
                              </w:rPr>
                              <w:t xml:space="preserve"> </w:t>
                            </w:r>
                            <w:r w:rsidRPr="00AC2A4F">
                              <w:rPr>
                                <w:b/>
                                <w:color w:val="2A87FF"/>
                                <w:sz w:val="48"/>
                                <w:szCs w:val="48"/>
                              </w:rPr>
                              <w:t>Adult</w:t>
                            </w:r>
                            <w:r>
                              <w:rPr>
                                <w:b/>
                                <w:color w:val="2A87FF"/>
                                <w:sz w:val="48"/>
                                <w:szCs w:val="48"/>
                              </w:rPr>
                              <w:t xml:space="preserve">s </w:t>
                            </w:r>
                            <w:r w:rsidRPr="00AC2A4F">
                              <w:rPr>
                                <w:b/>
                                <w:color w:val="2A87FF"/>
                                <w:sz w:val="48"/>
                                <w:szCs w:val="48"/>
                              </w:rPr>
                              <w:t>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5141E66" id="_x0000_t202" coordsize="21600,21600" o:spt="202" path="m,l,21600r21600,l21600,xe">
                <v:stroke joinstyle="miter"/>
                <v:path gradientshapeok="t" o:connecttype="rect"/>
              </v:shapetype>
              <v:shape id="Text Box 20" o:spid="_x0000_s1026" type="#_x0000_t202" style="position:absolute;margin-left:171pt;margin-top:24.8pt;width:315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" filled="f" stroked="f">
                <v:textbox>
                  <w:txbxContent>
                    <w:p w14:paraId="0DAFEEA8" w14:textId="6A86BDC6" w:rsidR="00A3241D" w:rsidRPr="00AC2A4F" w:rsidRDefault="00A3241D" w:rsidP="00AC2A4F">
                      <w:pPr>
                        <w:jc w:val="both"/>
                        <w:rPr>
                          <w:b/>
                          <w:color w:val="2A87FF"/>
                          <w:sz w:val="48"/>
                          <w:szCs w:val="48"/>
                        </w:rPr>
                      </w:pPr>
                      <w:r w:rsidRPr="00AC2A4F">
                        <w:rPr>
                          <w:b/>
                          <w:color w:val="2A87FF"/>
                          <w:sz w:val="48"/>
                          <w:szCs w:val="48"/>
                        </w:rPr>
                        <w:t>National Network for Chairs of Safeguarding</w:t>
                      </w:r>
                      <w:r w:rsidRPr="00DF2986">
                        <w:rPr>
                          <w:b/>
                          <w:color w:val="2A87FF"/>
                          <w:sz w:val="48"/>
                          <w:szCs w:val="48"/>
                        </w:rPr>
                        <w:t xml:space="preserve"> </w:t>
                      </w:r>
                      <w:r w:rsidRPr="00AC2A4F">
                        <w:rPr>
                          <w:b/>
                          <w:color w:val="2A87FF"/>
                          <w:sz w:val="48"/>
                          <w:szCs w:val="48"/>
                        </w:rPr>
                        <w:t>Adult</w:t>
                      </w:r>
                      <w:r>
                        <w:rPr>
                          <w:b/>
                          <w:color w:val="2A87FF"/>
                          <w:sz w:val="48"/>
                          <w:szCs w:val="48"/>
                        </w:rPr>
                        <w:t xml:space="preserve">s </w:t>
                      </w:r>
                      <w:r w:rsidRPr="00AC2A4F">
                        <w:rPr>
                          <w:b/>
                          <w:color w:val="2A87FF"/>
                          <w:sz w:val="48"/>
                          <w:szCs w:val="48"/>
                        </w:rPr>
                        <w:t>Boards</w:t>
                      </w:r>
                    </w:p>
                  </w:txbxContent>
                </v:textbox>
                <w10:wrap type="square"/>
              </v:shape>
            </w:pict>
          </mc:Fallback>
        </mc:AlternateContent>
      </w:r>
      <w:r w:rsidR="00AC2A4F">
        <w:rPr>
          <w:rFonts w:ascii="Arial" w:hAnsi="Arial"/>
          <w:b/>
          <w:noProof/>
        </w:rPr>
        <w:drawing>
          <wp:anchor distT="0" distB="0" distL="114300" distR="114300" simplePos="0" relativeHeight="251669504" behindDoc="0" locked="0" layoutInCell="1" allowOverlap="1" wp14:anchorId="4AF78DFC" wp14:editId="5899BC9B">
            <wp:simplePos x="0" y="0"/>
            <wp:positionH relativeFrom="column">
              <wp:posOffset>571500</wp:posOffset>
            </wp:positionH>
            <wp:positionV relativeFrom="paragraph">
              <wp:posOffset>86360</wp:posOffset>
            </wp:positionV>
            <wp:extent cx="1364615" cy="1463040"/>
            <wp:effectExtent l="0" t="0" r="6985" b="10160"/>
            <wp:wrapTight wrapText="bothSides">
              <wp:wrapPolygon edited="0">
                <wp:start x="0" y="0"/>
                <wp:lineTo x="0" y="21375"/>
                <wp:lineTo x="21309" y="21375"/>
                <wp:lineTo x="2130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8">
                      <a:extLst>
                        <a:ext uri="{28A0092B-C50C-407E-A947-70E740481C1C}">
                          <a14:useLocalDpi xmlns:a14="http://schemas.microsoft.com/office/drawing/2010/main" val="0"/>
                        </a:ext>
                      </a:extLst>
                    </a:blip>
                    <a:srcRect l="36531" t="3111" r="36393" b="34358"/>
                    <a:stretch/>
                  </pic:blipFill>
                  <pic:spPr bwMode="auto">
                    <a:xfrm>
                      <a:off x="0" y="0"/>
                      <a:ext cx="1364615" cy="14630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2EB99" w14:textId="7A413F56" w:rsidR="00B26F16" w:rsidRDefault="00B26F16" w:rsidP="002D222D">
      <w:pPr>
        <w:widowControl w:val="0"/>
        <w:autoSpaceDE w:val="0"/>
        <w:autoSpaceDN w:val="0"/>
        <w:adjustRightInd w:val="0"/>
        <w:spacing w:after="240"/>
        <w:rPr>
          <w:rFonts w:ascii="Arial" w:hAnsi="Arial" w:cs="Arial"/>
          <w:b/>
        </w:rPr>
      </w:pPr>
    </w:p>
    <w:p w14:paraId="3AB5211A" w14:textId="1EC56BD2" w:rsidR="00B26F16" w:rsidRDefault="00B26F16" w:rsidP="002D222D">
      <w:pPr>
        <w:widowControl w:val="0"/>
        <w:autoSpaceDE w:val="0"/>
        <w:autoSpaceDN w:val="0"/>
        <w:adjustRightInd w:val="0"/>
        <w:spacing w:after="240"/>
        <w:rPr>
          <w:rFonts w:ascii="Arial" w:hAnsi="Arial" w:cs="Arial"/>
          <w:b/>
        </w:rPr>
      </w:pPr>
    </w:p>
    <w:p w14:paraId="51C3B816" w14:textId="77777777" w:rsidR="00B26F16" w:rsidRDefault="00B26F16" w:rsidP="002D222D">
      <w:pPr>
        <w:widowControl w:val="0"/>
        <w:autoSpaceDE w:val="0"/>
        <w:autoSpaceDN w:val="0"/>
        <w:adjustRightInd w:val="0"/>
        <w:spacing w:after="240"/>
        <w:rPr>
          <w:rFonts w:ascii="Arial" w:hAnsi="Arial" w:cs="Arial"/>
          <w:b/>
        </w:rPr>
      </w:pPr>
    </w:p>
    <w:p w14:paraId="4D835C6A" w14:textId="49A60CB9" w:rsidR="00B26F16" w:rsidRDefault="00B26F16" w:rsidP="002D222D">
      <w:pPr>
        <w:widowControl w:val="0"/>
        <w:autoSpaceDE w:val="0"/>
        <w:autoSpaceDN w:val="0"/>
        <w:adjustRightInd w:val="0"/>
        <w:spacing w:after="240"/>
        <w:rPr>
          <w:rFonts w:ascii="Arial" w:hAnsi="Arial" w:cs="Arial"/>
          <w:b/>
        </w:rPr>
      </w:pPr>
    </w:p>
    <w:p w14:paraId="608DEC9A" w14:textId="77777777" w:rsidR="009172D5" w:rsidRDefault="00DF2986" w:rsidP="002D222D">
      <w:pPr>
        <w:widowControl w:val="0"/>
        <w:autoSpaceDE w:val="0"/>
        <w:autoSpaceDN w:val="0"/>
        <w:adjustRightInd w:val="0"/>
        <w:spacing w:after="240"/>
        <w:rPr>
          <w:rFonts w:ascii="Arial" w:hAnsi="Arial" w:cs="Arial"/>
          <w:b/>
        </w:rPr>
      </w:pPr>
      <w:r>
        <w:rPr>
          <w:rFonts w:ascii="Arial" w:hAnsi="Arial"/>
          <w:b/>
          <w:noProof/>
        </w:rPr>
        <mc:AlternateContent>
          <mc:Choice Requires="wps">
            <w:drawing>
              <wp:anchor distT="0" distB="0" distL="114300" distR="114300" simplePos="0" relativeHeight="251668480" behindDoc="0" locked="0" layoutInCell="1" allowOverlap="1" wp14:anchorId="0E411134" wp14:editId="01DD9FBE">
                <wp:simplePos x="0" y="0"/>
                <wp:positionH relativeFrom="column">
                  <wp:posOffset>2171700</wp:posOffset>
                </wp:positionH>
                <wp:positionV relativeFrom="paragraph">
                  <wp:posOffset>276860</wp:posOffset>
                </wp:positionV>
                <wp:extent cx="3886200"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886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F66CFF" w14:textId="77777777" w:rsidR="00A3241D" w:rsidRDefault="00A3241D" w:rsidP="00AC2A4F">
                            <w:pPr>
                              <w:jc w:val="right"/>
                              <w:rPr>
                                <w:b/>
                                <w:color w:val="2A87FF"/>
                                <w:sz w:val="48"/>
                                <w:szCs w:val="48"/>
                              </w:rPr>
                            </w:pPr>
                            <w:r>
                              <w:rPr>
                                <w:b/>
                                <w:color w:val="2A87FF"/>
                                <w:sz w:val="48"/>
                                <w:szCs w:val="48"/>
                              </w:rPr>
                              <w:t xml:space="preserve">Annual Report </w:t>
                            </w:r>
                          </w:p>
                          <w:p w14:paraId="429E93C3" w14:textId="3F7404F9" w:rsidR="00A3241D" w:rsidRPr="00DF2986" w:rsidRDefault="00A3241D" w:rsidP="00AC2A4F">
                            <w:pPr>
                              <w:jc w:val="right"/>
                              <w:rPr>
                                <w:b/>
                                <w:color w:val="2A87FF"/>
                                <w:sz w:val="40"/>
                                <w:szCs w:val="40"/>
                              </w:rPr>
                            </w:pPr>
                            <w:r>
                              <w:rPr>
                                <w:b/>
                                <w:color w:val="2A87FF"/>
                                <w:sz w:val="40"/>
                                <w:szCs w:val="40"/>
                              </w:rPr>
                              <w:t>2018 - 2019</w:t>
                            </w:r>
                            <w:r w:rsidRPr="00DF2986">
                              <w:rPr>
                                <w:b/>
                                <w:color w:val="2A87FF"/>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E411134" id="Text Box 21" o:spid="_x0000_s1027" type="#_x0000_t202" style="position:absolute;margin-left:171pt;margin-top:21.8pt;width:306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" filled="f" stroked="f">
                <v:textbox>
                  <w:txbxContent>
                    <w:p w14:paraId="3CF66CFF" w14:textId="77777777" w:rsidR="00A3241D" w:rsidRDefault="00A3241D" w:rsidP="00AC2A4F">
                      <w:pPr>
                        <w:jc w:val="right"/>
                        <w:rPr>
                          <w:b/>
                          <w:color w:val="2A87FF"/>
                          <w:sz w:val="48"/>
                          <w:szCs w:val="48"/>
                        </w:rPr>
                      </w:pPr>
                      <w:r>
                        <w:rPr>
                          <w:b/>
                          <w:color w:val="2A87FF"/>
                          <w:sz w:val="48"/>
                          <w:szCs w:val="48"/>
                        </w:rPr>
                        <w:t xml:space="preserve">Annual Report </w:t>
                      </w:r>
                    </w:p>
                    <w:p w14:paraId="429E93C3" w14:textId="3F7404F9" w:rsidR="00A3241D" w:rsidRPr="00DF2986" w:rsidRDefault="00A3241D" w:rsidP="00AC2A4F">
                      <w:pPr>
                        <w:jc w:val="right"/>
                        <w:rPr>
                          <w:b/>
                          <w:color w:val="2A87FF"/>
                          <w:sz w:val="40"/>
                          <w:szCs w:val="40"/>
                        </w:rPr>
                      </w:pPr>
                      <w:r>
                        <w:rPr>
                          <w:b/>
                          <w:color w:val="2A87FF"/>
                          <w:sz w:val="40"/>
                          <w:szCs w:val="40"/>
                        </w:rPr>
                        <w:t>2018 - 2019</w:t>
                      </w:r>
                      <w:r w:rsidRPr="00DF2986">
                        <w:rPr>
                          <w:b/>
                          <w:color w:val="2A87FF"/>
                          <w:sz w:val="40"/>
                          <w:szCs w:val="40"/>
                        </w:rPr>
                        <w:t xml:space="preserve"> </w:t>
                      </w:r>
                    </w:p>
                  </w:txbxContent>
                </v:textbox>
                <w10:wrap type="square"/>
              </v:shape>
            </w:pict>
          </mc:Fallback>
        </mc:AlternateContent>
      </w:r>
      <w:r w:rsidR="00B26F16">
        <w:rPr>
          <w:rFonts w:ascii="Arial" w:hAnsi="Arial"/>
          <w:b/>
          <w:noProof/>
        </w:rPr>
        <w:drawing>
          <wp:anchor distT="0" distB="0" distL="114300" distR="114300" simplePos="0" relativeHeight="251666432" behindDoc="0" locked="0" layoutInCell="1" allowOverlap="1" wp14:anchorId="460F514D" wp14:editId="45E7B75E">
            <wp:simplePos x="0" y="0"/>
            <wp:positionH relativeFrom="column">
              <wp:posOffset>-914400</wp:posOffset>
            </wp:positionH>
            <wp:positionV relativeFrom="paragraph">
              <wp:posOffset>2219960</wp:posOffset>
            </wp:positionV>
            <wp:extent cx="3771900" cy="4681855"/>
            <wp:effectExtent l="0" t="0" r="12700" b="0"/>
            <wp:wrapTight wrapText="bothSides">
              <wp:wrapPolygon edited="0">
                <wp:start x="0" y="1172"/>
                <wp:lineTo x="0" y="21445"/>
                <wp:lineTo x="21527" y="21445"/>
                <wp:lineTo x="21527" y="1172"/>
                <wp:lineTo x="0" y="117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48028" t="-909" r="35243" b="56179"/>
                    <a:stretch/>
                  </pic:blipFill>
                  <pic:spPr bwMode="auto">
                    <a:xfrm>
                      <a:off x="0" y="0"/>
                      <a:ext cx="3771900" cy="46818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3B5B89">
        <w:rPr>
          <w:rFonts w:ascii="Arial" w:hAnsi="Arial" w:cs="Arial"/>
          <w:b/>
        </w:rPr>
        <w:br w:type="page"/>
      </w:r>
    </w:p>
    <w:p w14:paraId="520BB608" w14:textId="77777777" w:rsidR="009172D5" w:rsidRDefault="009172D5" w:rsidP="002D222D">
      <w:pPr>
        <w:widowControl w:val="0"/>
        <w:autoSpaceDE w:val="0"/>
        <w:autoSpaceDN w:val="0"/>
        <w:adjustRightInd w:val="0"/>
        <w:spacing w:after="240"/>
        <w:rPr>
          <w:rFonts w:ascii="Arial" w:hAnsi="Arial" w:cs="Arial"/>
          <w:b/>
        </w:rPr>
      </w:pPr>
    </w:p>
    <w:p w14:paraId="265324E7" w14:textId="2E7F0B02" w:rsidR="009172D5" w:rsidRPr="009172D5" w:rsidRDefault="009172D5" w:rsidP="009172D5">
      <w:pPr>
        <w:widowControl w:val="0"/>
        <w:autoSpaceDE w:val="0"/>
        <w:autoSpaceDN w:val="0"/>
        <w:adjustRightInd w:val="0"/>
        <w:spacing w:after="240"/>
        <w:rPr>
          <w:b/>
          <w:color w:val="2A87FF"/>
        </w:rPr>
      </w:pPr>
      <w:r w:rsidRPr="009172D5">
        <w:rPr>
          <w:b/>
          <w:color w:val="2A87FF"/>
        </w:rPr>
        <w:t>National Network for Chairs of Safeguarding Adult Boards</w:t>
      </w:r>
    </w:p>
    <w:p w14:paraId="65366852" w14:textId="3FBAC2D0" w:rsidR="002D222D" w:rsidRPr="00B2491F" w:rsidRDefault="002D222D" w:rsidP="002D222D">
      <w:pPr>
        <w:widowControl w:val="0"/>
        <w:autoSpaceDE w:val="0"/>
        <w:autoSpaceDN w:val="0"/>
        <w:adjustRightInd w:val="0"/>
        <w:spacing w:after="240"/>
        <w:rPr>
          <w:b/>
          <w:color w:val="2A87FF"/>
        </w:rPr>
      </w:pPr>
      <w:r w:rsidRPr="00B2491F">
        <w:rPr>
          <w:b/>
          <w:color w:val="2A87FF"/>
        </w:rPr>
        <w:t>CONTENTS</w:t>
      </w:r>
      <w:r w:rsidRPr="00B2491F">
        <w:rPr>
          <w:rFonts w:ascii="Arial" w:hAnsi="Arial" w:cs="Arial"/>
        </w:rPr>
        <w:tab/>
      </w:r>
      <w:r w:rsidRPr="00233A5A">
        <w:rPr>
          <w:rFonts w:ascii="Arial" w:hAnsi="Arial" w:cs="Arial"/>
        </w:rPr>
        <w:tab/>
      </w:r>
      <w:r w:rsidRPr="00233A5A">
        <w:rPr>
          <w:rFonts w:ascii="Arial" w:hAnsi="Arial" w:cs="Arial"/>
        </w:rPr>
        <w:tab/>
      </w:r>
      <w:r w:rsidRPr="00233A5A">
        <w:rPr>
          <w:rFonts w:ascii="Arial" w:hAnsi="Arial" w:cs="Arial"/>
        </w:rPr>
        <w:tab/>
      </w:r>
      <w:r w:rsidRPr="00233A5A">
        <w:rPr>
          <w:rFonts w:ascii="Arial" w:hAnsi="Arial" w:cs="Arial"/>
        </w:rPr>
        <w:tab/>
      </w:r>
      <w:r w:rsidRPr="00233A5A">
        <w:rPr>
          <w:rFonts w:ascii="Arial" w:hAnsi="Arial" w:cs="Arial"/>
        </w:rPr>
        <w:tab/>
      </w:r>
      <w:r w:rsidRPr="00233A5A">
        <w:rPr>
          <w:rFonts w:ascii="Arial" w:hAnsi="Arial" w:cs="Arial"/>
        </w:rPr>
        <w:tab/>
      </w:r>
      <w:r w:rsidRPr="00233A5A">
        <w:rPr>
          <w:rFonts w:ascii="Arial" w:hAnsi="Arial" w:cs="Arial"/>
        </w:rPr>
        <w:tab/>
      </w:r>
      <w:r>
        <w:rPr>
          <w:rFonts w:ascii="Arial" w:hAnsi="Arial" w:cs="Arial"/>
        </w:rPr>
        <w:tab/>
      </w:r>
      <w:r>
        <w:rPr>
          <w:rFonts w:ascii="Arial" w:hAnsi="Arial" w:cs="Arial"/>
        </w:rPr>
        <w:tab/>
      </w:r>
      <w:r w:rsidRPr="00B2491F">
        <w:rPr>
          <w:b/>
          <w:color w:val="2A87FF"/>
        </w:rPr>
        <w:t xml:space="preserve">Page </w:t>
      </w:r>
    </w:p>
    <w:p w14:paraId="734CF2D2" w14:textId="1D2D47D9" w:rsidR="002D222D" w:rsidRDefault="00CB0731" w:rsidP="000C5887">
      <w:pPr>
        <w:widowControl w:val="0"/>
        <w:autoSpaceDE w:val="0"/>
        <w:autoSpaceDN w:val="0"/>
        <w:adjustRightInd w:val="0"/>
        <w:outlineLvl w:val="0"/>
        <w:rPr>
          <w:rFonts w:asciiTheme="majorHAnsi" w:hAnsiTheme="majorHAnsi" w:cs="Arial"/>
          <w:b/>
        </w:rPr>
      </w:pPr>
      <w:r>
        <w:rPr>
          <w:rFonts w:asciiTheme="majorHAnsi" w:hAnsiTheme="majorHAnsi" w:cs="Arial"/>
          <w:b/>
        </w:rPr>
        <w:t xml:space="preserve">1. </w:t>
      </w:r>
      <w:r w:rsidR="008D0CB4" w:rsidRPr="00B2491F">
        <w:rPr>
          <w:rFonts w:asciiTheme="majorHAnsi" w:hAnsiTheme="majorHAnsi" w:cs="Arial"/>
          <w:b/>
        </w:rPr>
        <w:t xml:space="preserve"> </w:t>
      </w:r>
      <w:r w:rsidR="002D222D" w:rsidRPr="00B2491F">
        <w:rPr>
          <w:rFonts w:asciiTheme="majorHAnsi" w:hAnsiTheme="majorHAnsi" w:cs="Arial"/>
          <w:b/>
        </w:rPr>
        <w:t>INTRODUCTION</w:t>
      </w:r>
      <w:r w:rsidR="008D0CB4" w:rsidRPr="00B2491F">
        <w:rPr>
          <w:rFonts w:asciiTheme="majorHAnsi" w:hAnsiTheme="majorHAnsi" w:cs="Arial"/>
          <w:b/>
        </w:rPr>
        <w:tab/>
      </w:r>
      <w:r w:rsidR="008D0CB4" w:rsidRPr="00B2491F">
        <w:rPr>
          <w:rFonts w:asciiTheme="majorHAnsi" w:hAnsiTheme="majorHAnsi" w:cs="Arial"/>
          <w:b/>
        </w:rPr>
        <w:tab/>
      </w:r>
      <w:r>
        <w:rPr>
          <w:rFonts w:asciiTheme="majorHAnsi" w:hAnsiTheme="majorHAnsi" w:cs="Arial"/>
          <w:b/>
        </w:rPr>
        <w:tab/>
      </w:r>
      <w:r w:rsidR="008D0CB4" w:rsidRPr="00B2491F">
        <w:rPr>
          <w:rFonts w:asciiTheme="majorHAnsi" w:hAnsiTheme="majorHAnsi" w:cs="Arial"/>
          <w:b/>
        </w:rPr>
        <w:tab/>
      </w:r>
      <w:r w:rsidR="008D0CB4" w:rsidRPr="00B2491F">
        <w:rPr>
          <w:rFonts w:asciiTheme="majorHAnsi" w:hAnsiTheme="majorHAnsi" w:cs="Arial"/>
          <w:b/>
        </w:rPr>
        <w:tab/>
      </w:r>
      <w:r w:rsidR="005423B6" w:rsidRPr="00B2491F">
        <w:rPr>
          <w:rFonts w:asciiTheme="majorHAnsi" w:hAnsiTheme="majorHAnsi" w:cs="Arial"/>
          <w:b/>
        </w:rPr>
        <w:tab/>
      </w:r>
      <w:r w:rsidR="005423B6" w:rsidRPr="00B2491F">
        <w:rPr>
          <w:rFonts w:asciiTheme="majorHAnsi" w:hAnsiTheme="majorHAnsi" w:cs="Arial"/>
          <w:b/>
        </w:rPr>
        <w:tab/>
      </w:r>
      <w:r w:rsidR="005423B6" w:rsidRPr="00B2491F">
        <w:rPr>
          <w:rFonts w:asciiTheme="majorHAnsi" w:hAnsiTheme="majorHAnsi" w:cs="Arial"/>
          <w:b/>
        </w:rPr>
        <w:tab/>
      </w:r>
      <w:r w:rsidR="00B2491F">
        <w:rPr>
          <w:rFonts w:asciiTheme="majorHAnsi" w:hAnsiTheme="majorHAnsi" w:cs="Arial"/>
          <w:b/>
        </w:rPr>
        <w:tab/>
      </w:r>
      <w:r w:rsidR="002A7F4E">
        <w:rPr>
          <w:rFonts w:asciiTheme="majorHAnsi" w:hAnsiTheme="majorHAnsi" w:cs="Arial"/>
          <w:b/>
        </w:rPr>
        <w:t>2</w:t>
      </w:r>
    </w:p>
    <w:p w14:paraId="6A6C0B7E" w14:textId="39766EA4" w:rsidR="002D222D" w:rsidRDefault="002D222D" w:rsidP="008D0CB4">
      <w:pPr>
        <w:widowControl w:val="0"/>
        <w:autoSpaceDE w:val="0"/>
        <w:autoSpaceDN w:val="0"/>
        <w:adjustRightInd w:val="0"/>
        <w:rPr>
          <w:rFonts w:asciiTheme="majorHAnsi" w:hAnsiTheme="majorHAnsi" w:cs="Arial"/>
          <w:b/>
        </w:rPr>
      </w:pPr>
    </w:p>
    <w:p w14:paraId="0F7F5735" w14:textId="6B9030D2" w:rsidR="009172D5" w:rsidRDefault="009172D5" w:rsidP="008D0CB4">
      <w:pPr>
        <w:widowControl w:val="0"/>
        <w:autoSpaceDE w:val="0"/>
        <w:autoSpaceDN w:val="0"/>
        <w:adjustRightInd w:val="0"/>
        <w:rPr>
          <w:rFonts w:asciiTheme="majorHAnsi" w:hAnsiTheme="majorHAnsi" w:cs="Arial"/>
          <w:b/>
        </w:rPr>
      </w:pPr>
      <w:r w:rsidRPr="00B2491F">
        <w:rPr>
          <w:rFonts w:asciiTheme="majorHAnsi" w:hAnsiTheme="majorHAnsi" w:cs="Arial"/>
          <w:b/>
        </w:rPr>
        <w:t xml:space="preserve">2. ABOUT </w:t>
      </w:r>
      <w:r>
        <w:rPr>
          <w:rFonts w:asciiTheme="majorHAnsi" w:hAnsiTheme="majorHAnsi" w:cs="Arial"/>
          <w:b/>
        </w:rPr>
        <w:t>THE N</w:t>
      </w:r>
      <w:r w:rsidR="009B5A22">
        <w:rPr>
          <w:rFonts w:asciiTheme="majorHAnsi" w:hAnsiTheme="majorHAnsi" w:cs="Arial"/>
          <w:b/>
        </w:rPr>
        <w:t>ETWORK</w:t>
      </w:r>
      <w:r>
        <w:rPr>
          <w:rFonts w:asciiTheme="majorHAnsi" w:hAnsiTheme="majorHAnsi" w:cs="Arial"/>
          <w:b/>
        </w:rPr>
        <w:tab/>
      </w:r>
      <w:r>
        <w:rPr>
          <w:rFonts w:asciiTheme="majorHAnsi" w:hAnsiTheme="majorHAnsi" w:cs="Arial"/>
          <w:b/>
        </w:rPr>
        <w:tab/>
      </w:r>
      <w:r>
        <w:rPr>
          <w:rFonts w:asciiTheme="majorHAnsi" w:hAnsiTheme="majorHAnsi" w:cs="Arial"/>
          <w:b/>
        </w:rPr>
        <w:tab/>
      </w:r>
      <w:r>
        <w:rPr>
          <w:rFonts w:asciiTheme="majorHAnsi" w:hAnsiTheme="majorHAnsi" w:cs="Arial"/>
          <w:b/>
        </w:rPr>
        <w:tab/>
      </w:r>
      <w:r>
        <w:rPr>
          <w:rFonts w:asciiTheme="majorHAnsi" w:hAnsiTheme="majorHAnsi" w:cs="Arial"/>
          <w:b/>
        </w:rPr>
        <w:tab/>
      </w:r>
      <w:r>
        <w:rPr>
          <w:rFonts w:asciiTheme="majorHAnsi" w:hAnsiTheme="majorHAnsi" w:cs="Arial"/>
          <w:b/>
        </w:rPr>
        <w:tab/>
      </w:r>
      <w:r>
        <w:rPr>
          <w:rFonts w:asciiTheme="majorHAnsi" w:hAnsiTheme="majorHAnsi" w:cs="Arial"/>
          <w:b/>
        </w:rPr>
        <w:tab/>
      </w:r>
      <w:r>
        <w:rPr>
          <w:rFonts w:asciiTheme="majorHAnsi" w:hAnsiTheme="majorHAnsi" w:cs="Arial"/>
          <w:b/>
        </w:rPr>
        <w:tab/>
        <w:t>2</w:t>
      </w:r>
    </w:p>
    <w:p w14:paraId="234146A0" w14:textId="77777777" w:rsidR="009172D5" w:rsidRPr="00B2491F" w:rsidRDefault="009172D5" w:rsidP="008D0CB4">
      <w:pPr>
        <w:widowControl w:val="0"/>
        <w:autoSpaceDE w:val="0"/>
        <w:autoSpaceDN w:val="0"/>
        <w:adjustRightInd w:val="0"/>
        <w:rPr>
          <w:rFonts w:asciiTheme="majorHAnsi" w:hAnsiTheme="majorHAnsi" w:cs="Arial"/>
          <w:b/>
        </w:rPr>
      </w:pPr>
    </w:p>
    <w:p w14:paraId="4E01CC38" w14:textId="33994A69" w:rsidR="002D222D" w:rsidRDefault="00F059FF" w:rsidP="000C5887">
      <w:pPr>
        <w:widowControl w:val="0"/>
        <w:autoSpaceDE w:val="0"/>
        <w:autoSpaceDN w:val="0"/>
        <w:adjustRightInd w:val="0"/>
        <w:outlineLvl w:val="0"/>
        <w:rPr>
          <w:rFonts w:asciiTheme="majorHAnsi" w:hAnsiTheme="majorHAnsi" w:cs="Arial"/>
          <w:b/>
        </w:rPr>
      </w:pPr>
      <w:r>
        <w:rPr>
          <w:rFonts w:asciiTheme="majorHAnsi" w:hAnsiTheme="majorHAnsi" w:cs="Arial"/>
          <w:b/>
        </w:rPr>
        <w:t>3</w:t>
      </w:r>
      <w:r w:rsidR="002D222D" w:rsidRPr="00B2491F">
        <w:rPr>
          <w:rFonts w:asciiTheme="majorHAnsi" w:hAnsiTheme="majorHAnsi" w:cs="Arial"/>
          <w:b/>
        </w:rPr>
        <w:t>.</w:t>
      </w:r>
      <w:r w:rsidR="008D0CB4" w:rsidRPr="00B2491F">
        <w:rPr>
          <w:rFonts w:asciiTheme="majorHAnsi" w:hAnsiTheme="majorHAnsi" w:cs="Arial"/>
          <w:b/>
        </w:rPr>
        <w:t xml:space="preserve"> </w:t>
      </w:r>
      <w:r w:rsidR="00DF2986" w:rsidRPr="00B2491F">
        <w:rPr>
          <w:rFonts w:asciiTheme="majorHAnsi" w:hAnsiTheme="majorHAnsi" w:cs="Arial"/>
          <w:b/>
        </w:rPr>
        <w:t>ABOUT SAFEGUARDING ADULTS BOARDS</w:t>
      </w:r>
      <w:r w:rsidR="00B2491F">
        <w:rPr>
          <w:rFonts w:asciiTheme="majorHAnsi" w:hAnsiTheme="majorHAnsi" w:cs="Arial"/>
          <w:b/>
        </w:rPr>
        <w:tab/>
      </w:r>
      <w:r w:rsidR="00741629" w:rsidRPr="00B2491F">
        <w:rPr>
          <w:rFonts w:asciiTheme="majorHAnsi" w:hAnsiTheme="majorHAnsi" w:cs="Arial"/>
          <w:b/>
        </w:rPr>
        <w:tab/>
      </w:r>
      <w:r w:rsidR="00DF2986" w:rsidRPr="00B2491F">
        <w:rPr>
          <w:rFonts w:asciiTheme="majorHAnsi" w:hAnsiTheme="majorHAnsi" w:cs="Arial"/>
          <w:b/>
        </w:rPr>
        <w:tab/>
      </w:r>
      <w:r w:rsidR="00A15FAD">
        <w:rPr>
          <w:rFonts w:asciiTheme="majorHAnsi" w:hAnsiTheme="majorHAnsi" w:cs="Arial"/>
          <w:b/>
        </w:rPr>
        <w:tab/>
      </w:r>
      <w:r w:rsidR="00A15FAD">
        <w:rPr>
          <w:rFonts w:asciiTheme="majorHAnsi" w:hAnsiTheme="majorHAnsi" w:cs="Arial"/>
          <w:b/>
        </w:rPr>
        <w:tab/>
        <w:t>4</w:t>
      </w:r>
    </w:p>
    <w:p w14:paraId="5D4A4E7D" w14:textId="77777777" w:rsidR="00B25DD7" w:rsidRDefault="00B25DD7" w:rsidP="000C5887">
      <w:pPr>
        <w:widowControl w:val="0"/>
        <w:autoSpaceDE w:val="0"/>
        <w:autoSpaceDN w:val="0"/>
        <w:adjustRightInd w:val="0"/>
        <w:outlineLvl w:val="0"/>
        <w:rPr>
          <w:rFonts w:asciiTheme="majorHAnsi" w:hAnsiTheme="majorHAnsi" w:cs="Arial"/>
          <w:b/>
        </w:rPr>
      </w:pPr>
    </w:p>
    <w:p w14:paraId="454C3B1D" w14:textId="3BB2F74D" w:rsidR="00FF1525" w:rsidRDefault="00B25DD7" w:rsidP="00FF1525">
      <w:pPr>
        <w:widowControl w:val="0"/>
        <w:autoSpaceDE w:val="0"/>
        <w:autoSpaceDN w:val="0"/>
        <w:adjustRightInd w:val="0"/>
        <w:outlineLvl w:val="0"/>
        <w:rPr>
          <w:b/>
          <w:color w:val="2A87FF"/>
        </w:rPr>
      </w:pPr>
      <w:r>
        <w:rPr>
          <w:rFonts w:asciiTheme="majorHAnsi" w:hAnsiTheme="majorHAnsi" w:cs="Arial"/>
          <w:b/>
        </w:rPr>
        <w:t xml:space="preserve">4. NATIONAL </w:t>
      </w:r>
      <w:r w:rsidRPr="00B25DD7">
        <w:rPr>
          <w:rFonts w:asciiTheme="majorHAnsi" w:hAnsiTheme="majorHAnsi" w:cs="Arial"/>
          <w:b/>
        </w:rPr>
        <w:t>SURVEY CHAIRS OF SAFEGUARDING ADULT BOARDS</w:t>
      </w:r>
      <w:r>
        <w:rPr>
          <w:rFonts w:asciiTheme="majorHAnsi" w:hAnsiTheme="majorHAnsi" w:cs="Arial"/>
          <w:b/>
        </w:rPr>
        <w:tab/>
      </w:r>
      <w:r>
        <w:rPr>
          <w:rFonts w:asciiTheme="majorHAnsi" w:hAnsiTheme="majorHAnsi" w:cs="Arial"/>
          <w:b/>
        </w:rPr>
        <w:tab/>
        <w:t>5</w:t>
      </w:r>
    </w:p>
    <w:p w14:paraId="5DAD3906" w14:textId="77777777" w:rsidR="00B25DD7" w:rsidRPr="00FF1525" w:rsidRDefault="00B25DD7" w:rsidP="00FF1525">
      <w:pPr>
        <w:widowControl w:val="0"/>
        <w:autoSpaceDE w:val="0"/>
        <w:autoSpaceDN w:val="0"/>
        <w:adjustRightInd w:val="0"/>
        <w:outlineLvl w:val="0"/>
        <w:rPr>
          <w:rFonts w:asciiTheme="majorHAnsi" w:hAnsiTheme="majorHAnsi" w:cs="Arial"/>
          <w:b/>
          <w:color w:val="2A87FF"/>
        </w:rPr>
      </w:pPr>
    </w:p>
    <w:p w14:paraId="215098CF" w14:textId="58122055" w:rsidR="006C38D0" w:rsidRPr="004869BA" w:rsidRDefault="00B25DD7" w:rsidP="004869BA">
      <w:pPr>
        <w:widowControl w:val="0"/>
        <w:autoSpaceDE w:val="0"/>
        <w:autoSpaceDN w:val="0"/>
        <w:adjustRightInd w:val="0"/>
        <w:outlineLvl w:val="0"/>
        <w:rPr>
          <w:rFonts w:asciiTheme="majorHAnsi" w:hAnsiTheme="majorHAnsi" w:cs="Arial"/>
          <w:b/>
          <w:color w:val="2A87FF"/>
        </w:rPr>
      </w:pPr>
      <w:r>
        <w:rPr>
          <w:rFonts w:asciiTheme="majorHAnsi" w:hAnsiTheme="majorHAnsi" w:cs="Arial"/>
          <w:b/>
        </w:rPr>
        <w:t>5</w:t>
      </w:r>
      <w:r w:rsidR="00436D2F" w:rsidRPr="00A15FAD">
        <w:rPr>
          <w:rFonts w:asciiTheme="majorHAnsi" w:hAnsiTheme="majorHAnsi" w:cs="Arial"/>
          <w:b/>
        </w:rPr>
        <w:t>.</w:t>
      </w:r>
      <w:r w:rsidR="002A7F4E" w:rsidRPr="00A15FAD">
        <w:rPr>
          <w:rFonts w:asciiTheme="majorHAnsi" w:hAnsiTheme="majorHAnsi" w:cs="Arial"/>
          <w:b/>
        </w:rPr>
        <w:t xml:space="preserve"> </w:t>
      </w:r>
      <w:r w:rsidR="00A15FAD" w:rsidRPr="00A15FAD">
        <w:rPr>
          <w:rFonts w:asciiTheme="majorHAnsi" w:hAnsiTheme="majorHAnsi" w:cs="Arial"/>
          <w:b/>
        </w:rPr>
        <w:t>PROGRESS AND PRIORITIES</w:t>
      </w:r>
      <w:r w:rsidR="00A15FAD">
        <w:rPr>
          <w:rFonts w:asciiTheme="majorHAnsi" w:hAnsiTheme="majorHAnsi" w:cs="Arial"/>
          <w:b/>
        </w:rPr>
        <w:tab/>
      </w:r>
      <w:r w:rsidR="00A15FAD">
        <w:rPr>
          <w:rFonts w:asciiTheme="majorHAnsi" w:hAnsiTheme="majorHAnsi" w:cs="Arial"/>
          <w:b/>
        </w:rPr>
        <w:tab/>
      </w:r>
      <w:r w:rsidR="00A15FAD">
        <w:rPr>
          <w:rFonts w:asciiTheme="majorHAnsi" w:hAnsiTheme="majorHAnsi" w:cs="Arial"/>
          <w:b/>
        </w:rPr>
        <w:tab/>
      </w:r>
      <w:r w:rsidR="00A15FAD">
        <w:rPr>
          <w:rFonts w:asciiTheme="majorHAnsi" w:hAnsiTheme="majorHAnsi" w:cs="Arial"/>
          <w:b/>
        </w:rPr>
        <w:tab/>
      </w:r>
      <w:r w:rsidR="00A15FAD">
        <w:rPr>
          <w:rFonts w:asciiTheme="majorHAnsi" w:hAnsiTheme="majorHAnsi" w:cs="Arial"/>
          <w:b/>
        </w:rPr>
        <w:tab/>
      </w:r>
      <w:r w:rsidR="00A15FAD">
        <w:rPr>
          <w:rFonts w:asciiTheme="majorHAnsi" w:hAnsiTheme="majorHAnsi" w:cs="Arial"/>
          <w:b/>
        </w:rPr>
        <w:tab/>
      </w:r>
      <w:r w:rsidR="00A15FAD">
        <w:rPr>
          <w:rFonts w:asciiTheme="majorHAnsi" w:hAnsiTheme="majorHAnsi" w:cs="Arial"/>
          <w:b/>
        </w:rPr>
        <w:tab/>
      </w:r>
      <w:r>
        <w:rPr>
          <w:rFonts w:asciiTheme="majorHAnsi" w:hAnsiTheme="majorHAnsi" w:cs="Arial"/>
          <w:b/>
        </w:rPr>
        <w:t>7</w:t>
      </w:r>
    </w:p>
    <w:p w14:paraId="7FDB8D30" w14:textId="4CF5F596" w:rsidR="0070210C" w:rsidRPr="0091340D" w:rsidRDefault="008D0CB4" w:rsidP="00051F07">
      <w:pPr>
        <w:rPr>
          <w:rFonts w:asciiTheme="majorHAnsi" w:hAnsiTheme="majorHAnsi" w:cs="Arial"/>
          <w:b/>
        </w:rPr>
      </w:pPr>
      <w:r w:rsidRPr="00B2491F">
        <w:rPr>
          <w:rFonts w:asciiTheme="majorHAnsi" w:hAnsiTheme="majorHAnsi" w:cs="Arial"/>
          <w:b/>
        </w:rPr>
        <w:br w:type="page"/>
      </w:r>
    </w:p>
    <w:p w14:paraId="3F248275" w14:textId="2310F9A4" w:rsidR="0034639A" w:rsidRPr="008A29B7" w:rsidRDefault="00427259" w:rsidP="001D04D9">
      <w:pPr>
        <w:pStyle w:val="ListParagraph"/>
        <w:widowControl w:val="0"/>
        <w:numPr>
          <w:ilvl w:val="0"/>
          <w:numId w:val="3"/>
        </w:numPr>
        <w:autoSpaceDE w:val="0"/>
        <w:autoSpaceDN w:val="0"/>
        <w:adjustRightInd w:val="0"/>
        <w:rPr>
          <w:rFonts w:cs="Arial"/>
          <w:b/>
          <w:color w:val="2A87FF"/>
        </w:rPr>
      </w:pPr>
      <w:r>
        <w:rPr>
          <w:rFonts w:cs="Arial"/>
          <w:b/>
          <w:color w:val="2A87FF"/>
        </w:rPr>
        <w:lastRenderedPageBreak/>
        <w:t>INTRODUCTION</w:t>
      </w:r>
    </w:p>
    <w:p w14:paraId="050EC2FE" w14:textId="71CD28D0" w:rsidR="00F51F43" w:rsidRPr="00AD0075" w:rsidRDefault="000B21AE" w:rsidP="007B263A">
      <w:pPr>
        <w:rPr>
          <w:rFonts w:eastAsia="Calibri" w:cs="Arial"/>
          <w:sz w:val="22"/>
          <w:szCs w:val="22"/>
        </w:rPr>
      </w:pPr>
      <w:r w:rsidRPr="00AD0075">
        <w:rPr>
          <w:rFonts w:eastAsia="Calibri" w:cs="Arial"/>
          <w:sz w:val="22"/>
          <w:szCs w:val="22"/>
        </w:rPr>
        <w:t>Welcome to t</w:t>
      </w:r>
      <w:r w:rsidR="0091076E" w:rsidRPr="00AD0075">
        <w:rPr>
          <w:rFonts w:eastAsia="Calibri" w:cs="Arial"/>
          <w:sz w:val="22"/>
          <w:szCs w:val="22"/>
        </w:rPr>
        <w:t xml:space="preserve">he </w:t>
      </w:r>
      <w:r w:rsidR="00241099" w:rsidRPr="00AD0075">
        <w:rPr>
          <w:rFonts w:eastAsia="Calibri" w:cs="Arial"/>
          <w:sz w:val="22"/>
          <w:szCs w:val="22"/>
        </w:rPr>
        <w:t xml:space="preserve">National Network for </w:t>
      </w:r>
      <w:r w:rsidR="0091076E" w:rsidRPr="00AD0075">
        <w:rPr>
          <w:rFonts w:eastAsia="Calibri" w:cs="Arial"/>
          <w:sz w:val="22"/>
          <w:szCs w:val="22"/>
        </w:rPr>
        <w:t xml:space="preserve">Chairs of Safeguarding Adults Boards </w:t>
      </w:r>
      <w:r w:rsidR="003159CD" w:rsidRPr="00AD0075">
        <w:rPr>
          <w:rFonts w:eastAsia="Calibri" w:cs="Arial"/>
          <w:sz w:val="22"/>
          <w:szCs w:val="22"/>
        </w:rPr>
        <w:t>(the National N</w:t>
      </w:r>
      <w:r w:rsidR="007B263A" w:rsidRPr="00AD0075">
        <w:rPr>
          <w:rFonts w:eastAsia="Calibri" w:cs="Arial"/>
          <w:sz w:val="22"/>
          <w:szCs w:val="22"/>
        </w:rPr>
        <w:t xml:space="preserve">etwork) </w:t>
      </w:r>
      <w:r w:rsidR="0034639A" w:rsidRPr="00AD0075">
        <w:rPr>
          <w:rFonts w:eastAsia="Calibri" w:cs="Arial"/>
          <w:sz w:val="22"/>
          <w:szCs w:val="22"/>
        </w:rPr>
        <w:t>Annual Report</w:t>
      </w:r>
      <w:r w:rsidR="00F52665" w:rsidRPr="00AD0075">
        <w:rPr>
          <w:rFonts w:eastAsia="Calibri" w:cs="Arial"/>
          <w:sz w:val="22"/>
          <w:szCs w:val="22"/>
        </w:rPr>
        <w:t xml:space="preserve"> 2017-18</w:t>
      </w:r>
      <w:r w:rsidR="003159CD" w:rsidRPr="00AD0075">
        <w:rPr>
          <w:rFonts w:eastAsia="Calibri" w:cs="Arial"/>
          <w:sz w:val="22"/>
          <w:szCs w:val="22"/>
        </w:rPr>
        <w:t>. The National Network was established in 2009 to support the new roles of Independent Chairs of Safeguarding Adult</w:t>
      </w:r>
      <w:r w:rsidR="00F059FF" w:rsidRPr="00AD0075">
        <w:rPr>
          <w:rFonts w:eastAsia="Calibri" w:cs="Arial"/>
          <w:sz w:val="22"/>
          <w:szCs w:val="22"/>
        </w:rPr>
        <w:t>s</w:t>
      </w:r>
      <w:r w:rsidR="003159CD" w:rsidRPr="00AD0075">
        <w:rPr>
          <w:rFonts w:eastAsia="Calibri" w:cs="Arial"/>
          <w:sz w:val="22"/>
          <w:szCs w:val="22"/>
        </w:rPr>
        <w:t xml:space="preserve"> Boards (SABs). In 2016 membership was extended to all Chairs of SABs. Since it was formed the membership has expanded considerably</w:t>
      </w:r>
      <w:r w:rsidR="00F059FF" w:rsidRPr="00AD0075">
        <w:rPr>
          <w:rFonts w:eastAsia="Calibri" w:cs="Arial"/>
          <w:sz w:val="22"/>
          <w:szCs w:val="22"/>
        </w:rPr>
        <w:t>. T</w:t>
      </w:r>
      <w:r w:rsidR="004753F6">
        <w:rPr>
          <w:rFonts w:eastAsia="Calibri" w:cs="Arial"/>
          <w:sz w:val="22"/>
          <w:szCs w:val="22"/>
        </w:rPr>
        <w:t>here are currently over 100</w:t>
      </w:r>
      <w:r w:rsidR="003159CD" w:rsidRPr="00AD0075">
        <w:rPr>
          <w:rFonts w:eastAsia="Calibri" w:cs="Arial"/>
          <w:sz w:val="22"/>
          <w:szCs w:val="22"/>
        </w:rPr>
        <w:t xml:space="preserve"> members chairing 117 SABs. T</w:t>
      </w:r>
      <w:r w:rsidR="009172D5" w:rsidRPr="00AD0075">
        <w:rPr>
          <w:rFonts w:eastAsia="Calibri" w:cs="Arial"/>
          <w:sz w:val="22"/>
          <w:szCs w:val="22"/>
        </w:rPr>
        <w:t xml:space="preserve">his report </w:t>
      </w:r>
      <w:r w:rsidR="003159CD" w:rsidRPr="00AD0075">
        <w:rPr>
          <w:rFonts w:eastAsia="Calibri" w:cs="Arial"/>
          <w:sz w:val="22"/>
          <w:szCs w:val="22"/>
        </w:rPr>
        <w:t xml:space="preserve">brings </w:t>
      </w:r>
      <w:r w:rsidR="009172D5" w:rsidRPr="00AD0075">
        <w:rPr>
          <w:rFonts w:eastAsia="Calibri" w:cs="Arial"/>
          <w:sz w:val="22"/>
          <w:szCs w:val="22"/>
        </w:rPr>
        <w:t>together</w:t>
      </w:r>
      <w:r w:rsidR="00F059FF" w:rsidRPr="00AD0075">
        <w:rPr>
          <w:rFonts w:eastAsia="Calibri" w:cs="Arial"/>
          <w:sz w:val="22"/>
          <w:szCs w:val="22"/>
        </w:rPr>
        <w:t xml:space="preserve"> the</w:t>
      </w:r>
      <w:r w:rsidR="009172D5" w:rsidRPr="00AD0075">
        <w:rPr>
          <w:rFonts w:eastAsia="Calibri" w:cs="Arial"/>
          <w:sz w:val="22"/>
          <w:szCs w:val="22"/>
        </w:rPr>
        <w:t xml:space="preserve"> work of the </w:t>
      </w:r>
      <w:r w:rsidR="003159CD" w:rsidRPr="00AD0075">
        <w:rPr>
          <w:rFonts w:eastAsia="Calibri" w:cs="Arial"/>
          <w:sz w:val="22"/>
          <w:szCs w:val="22"/>
        </w:rPr>
        <w:t>National Network over</w:t>
      </w:r>
      <w:r w:rsidR="001E57C6" w:rsidRPr="00AD0075">
        <w:rPr>
          <w:rFonts w:eastAsia="Calibri" w:cs="Arial"/>
          <w:sz w:val="22"/>
          <w:szCs w:val="22"/>
        </w:rPr>
        <w:t xml:space="preserve"> the past year.</w:t>
      </w:r>
    </w:p>
    <w:p w14:paraId="069C86D1" w14:textId="77777777" w:rsidR="009172D5" w:rsidRPr="008A29B7" w:rsidRDefault="009172D5" w:rsidP="003C7C26">
      <w:pPr>
        <w:rPr>
          <w:rFonts w:eastAsia="Calibri" w:cs="Arial"/>
        </w:rPr>
      </w:pPr>
    </w:p>
    <w:p w14:paraId="0D28F998" w14:textId="10451876" w:rsidR="007B263A" w:rsidRPr="003159CD" w:rsidRDefault="009172D5" w:rsidP="001D04D9">
      <w:pPr>
        <w:pStyle w:val="ListParagraph"/>
        <w:widowControl w:val="0"/>
        <w:numPr>
          <w:ilvl w:val="0"/>
          <w:numId w:val="3"/>
        </w:numPr>
        <w:autoSpaceDE w:val="0"/>
        <w:autoSpaceDN w:val="0"/>
        <w:adjustRightInd w:val="0"/>
        <w:rPr>
          <w:rFonts w:cs="Arial"/>
          <w:b/>
          <w:color w:val="2A87FF"/>
        </w:rPr>
      </w:pPr>
      <w:r w:rsidRPr="008A29B7">
        <w:rPr>
          <w:rFonts w:cs="Arial"/>
          <w:b/>
          <w:color w:val="2A87FF"/>
        </w:rPr>
        <w:t xml:space="preserve"> </w:t>
      </w:r>
      <w:r w:rsidR="003159CD" w:rsidRPr="008A29B7">
        <w:rPr>
          <w:rFonts w:cs="Arial"/>
          <w:b/>
          <w:color w:val="2A87FF"/>
        </w:rPr>
        <w:t xml:space="preserve">ABOUT THE </w:t>
      </w:r>
      <w:r w:rsidR="003159CD" w:rsidRPr="003159CD">
        <w:rPr>
          <w:rFonts w:cs="Arial"/>
          <w:b/>
          <w:color w:val="2A87FF"/>
        </w:rPr>
        <w:t>NATIONAL NETWORK FOR CHAIRS OF SAFEGUARDING ADULTS BOARDS</w:t>
      </w:r>
    </w:p>
    <w:p w14:paraId="4B03B0F8" w14:textId="4C4DACBA" w:rsidR="003C7C26" w:rsidRPr="00AD0075" w:rsidRDefault="0091076E" w:rsidP="003C7C26">
      <w:pPr>
        <w:rPr>
          <w:rFonts w:eastAsia="Calibri" w:cs="Arial"/>
          <w:sz w:val="22"/>
          <w:szCs w:val="22"/>
        </w:rPr>
      </w:pPr>
      <w:r w:rsidRPr="00AD0075">
        <w:rPr>
          <w:rFonts w:eastAsia="Calibri" w:cs="Arial"/>
          <w:sz w:val="22"/>
          <w:szCs w:val="22"/>
        </w:rPr>
        <w:t xml:space="preserve">The </w:t>
      </w:r>
      <w:r w:rsidR="006E287B">
        <w:rPr>
          <w:rFonts w:eastAsia="Calibri" w:cs="Arial"/>
          <w:sz w:val="22"/>
          <w:szCs w:val="22"/>
        </w:rPr>
        <w:t>National N</w:t>
      </w:r>
      <w:r w:rsidR="007B263A" w:rsidRPr="00AD0075">
        <w:rPr>
          <w:rFonts w:eastAsia="Calibri" w:cs="Arial"/>
          <w:sz w:val="22"/>
          <w:szCs w:val="22"/>
        </w:rPr>
        <w:t>e</w:t>
      </w:r>
      <w:r w:rsidR="003159CD" w:rsidRPr="00AD0075">
        <w:rPr>
          <w:rFonts w:eastAsia="Calibri" w:cs="Arial"/>
          <w:sz w:val="22"/>
          <w:szCs w:val="22"/>
        </w:rPr>
        <w:t>t</w:t>
      </w:r>
      <w:r w:rsidR="007B263A" w:rsidRPr="00AD0075">
        <w:rPr>
          <w:rFonts w:eastAsia="Calibri" w:cs="Arial"/>
          <w:sz w:val="22"/>
          <w:szCs w:val="22"/>
        </w:rPr>
        <w:t>work</w:t>
      </w:r>
      <w:r w:rsidR="003C7C26" w:rsidRPr="00AD0075">
        <w:rPr>
          <w:rFonts w:eastAsia="Calibri" w:cs="Arial"/>
          <w:sz w:val="22"/>
          <w:szCs w:val="22"/>
        </w:rPr>
        <w:t xml:space="preserve"> is a community of practice that aims to support and strengthen Chairs and Safeguarding Adults Board partnerships in order to improve their effectiveness in safeguarding adults and to influence and promote best practice for safeguarding adults nationally and locally </w:t>
      </w:r>
      <w:r w:rsidR="00E801BD" w:rsidRPr="00AD0075">
        <w:rPr>
          <w:rFonts w:eastAsia="Calibri" w:cs="Arial"/>
          <w:sz w:val="22"/>
          <w:szCs w:val="22"/>
        </w:rPr>
        <w:t>through effective working. The p</w:t>
      </w:r>
      <w:r w:rsidR="004869BA">
        <w:rPr>
          <w:rFonts w:eastAsia="Calibri" w:cs="Arial"/>
          <w:sz w:val="22"/>
          <w:szCs w:val="22"/>
        </w:rPr>
        <w:t>urpose of the N</w:t>
      </w:r>
      <w:r w:rsidR="003C7C26" w:rsidRPr="00AD0075">
        <w:rPr>
          <w:rFonts w:eastAsia="Calibri" w:cs="Arial"/>
          <w:sz w:val="22"/>
          <w:szCs w:val="22"/>
        </w:rPr>
        <w:t>etwork is to coordinate and provide support to the Chairs of Safeguarding Adult</w:t>
      </w:r>
      <w:r w:rsidR="006E287B">
        <w:rPr>
          <w:rFonts w:eastAsia="Calibri" w:cs="Arial"/>
          <w:sz w:val="22"/>
          <w:szCs w:val="22"/>
        </w:rPr>
        <w:t>s</w:t>
      </w:r>
      <w:r w:rsidR="003C7C26" w:rsidRPr="00AD0075">
        <w:rPr>
          <w:rFonts w:eastAsia="Calibri" w:cs="Arial"/>
          <w:sz w:val="22"/>
          <w:szCs w:val="22"/>
        </w:rPr>
        <w:t xml:space="preserve"> Boards in order to: </w:t>
      </w:r>
    </w:p>
    <w:p w14:paraId="68940CC5" w14:textId="178423C5" w:rsidR="004753F6" w:rsidRPr="004753F6" w:rsidRDefault="006E287B" w:rsidP="004753F6">
      <w:pPr>
        <w:numPr>
          <w:ilvl w:val="0"/>
          <w:numId w:val="2"/>
        </w:numPr>
        <w:pBdr>
          <w:top w:val="nil"/>
          <w:left w:val="nil"/>
          <w:bottom w:val="nil"/>
          <w:right w:val="nil"/>
          <w:between w:val="nil"/>
          <w:bar w:val="nil"/>
        </w:pBdr>
        <w:rPr>
          <w:rFonts w:cs="Arial"/>
          <w:sz w:val="22"/>
          <w:szCs w:val="22"/>
        </w:rPr>
      </w:pPr>
      <w:r>
        <w:rPr>
          <w:rFonts w:cs="Arial"/>
          <w:sz w:val="22"/>
          <w:szCs w:val="22"/>
        </w:rPr>
        <w:t>S</w:t>
      </w:r>
      <w:r w:rsidR="004753F6" w:rsidRPr="004753F6">
        <w:rPr>
          <w:rFonts w:cs="Arial"/>
          <w:sz w:val="22"/>
          <w:szCs w:val="22"/>
        </w:rPr>
        <w:t>hare best practice and good examples with regards to the implementation of the Care Act 2014</w:t>
      </w:r>
    </w:p>
    <w:p w14:paraId="67A8EB17" w14:textId="37D321B1" w:rsidR="003C7C26" w:rsidRPr="00AD0075" w:rsidRDefault="003C7C26" w:rsidP="001D04D9">
      <w:pPr>
        <w:numPr>
          <w:ilvl w:val="0"/>
          <w:numId w:val="2"/>
        </w:numPr>
        <w:pBdr>
          <w:top w:val="nil"/>
          <w:left w:val="nil"/>
          <w:bottom w:val="nil"/>
          <w:right w:val="nil"/>
          <w:between w:val="nil"/>
          <w:bar w:val="nil"/>
        </w:pBdr>
        <w:rPr>
          <w:rFonts w:cs="Arial"/>
          <w:sz w:val="22"/>
          <w:szCs w:val="22"/>
        </w:rPr>
      </w:pPr>
      <w:r w:rsidRPr="00AD0075">
        <w:rPr>
          <w:rFonts w:cs="Arial"/>
          <w:sz w:val="22"/>
          <w:szCs w:val="22"/>
        </w:rPr>
        <w:t>Support the implementation of SABs becoming statutory bodies under the Care Act 2014 in a coherent and consistent way;</w:t>
      </w:r>
    </w:p>
    <w:p w14:paraId="4FE2163A" w14:textId="77777777" w:rsidR="004753F6" w:rsidRDefault="003C7C26" w:rsidP="004753F6">
      <w:pPr>
        <w:numPr>
          <w:ilvl w:val="0"/>
          <w:numId w:val="2"/>
        </w:numPr>
        <w:textAlignment w:val="baseline"/>
        <w:rPr>
          <w:rFonts w:ascii="inherit" w:eastAsia="Times New Roman" w:hAnsi="inherit" w:cs="Arial"/>
          <w:color w:val="303030"/>
          <w:sz w:val="23"/>
          <w:szCs w:val="23"/>
          <w:lang w:val="en-GB"/>
        </w:rPr>
      </w:pPr>
      <w:r w:rsidRPr="00AD0075">
        <w:rPr>
          <w:rFonts w:cs="Arial"/>
          <w:sz w:val="22"/>
          <w:szCs w:val="22"/>
        </w:rPr>
        <w:t>Share and disseminate knowledge and learning between Boards;</w:t>
      </w:r>
      <w:r w:rsidR="004753F6" w:rsidRPr="004753F6">
        <w:rPr>
          <w:rFonts w:ascii="inherit" w:eastAsia="Times New Roman" w:hAnsi="inherit" w:cs="Arial"/>
          <w:color w:val="303030"/>
          <w:sz w:val="23"/>
          <w:szCs w:val="23"/>
          <w:lang w:val="en-GB"/>
        </w:rPr>
        <w:t xml:space="preserve"> </w:t>
      </w:r>
    </w:p>
    <w:p w14:paraId="564FB8C1" w14:textId="1FB94E9A" w:rsidR="003C7C26" w:rsidRPr="004753F6" w:rsidRDefault="004753F6" w:rsidP="004753F6">
      <w:pPr>
        <w:numPr>
          <w:ilvl w:val="0"/>
          <w:numId w:val="2"/>
        </w:numPr>
        <w:pBdr>
          <w:top w:val="nil"/>
          <w:left w:val="nil"/>
          <w:bottom w:val="nil"/>
          <w:right w:val="nil"/>
          <w:between w:val="nil"/>
          <w:bar w:val="nil"/>
        </w:pBdr>
        <w:rPr>
          <w:rFonts w:cs="Arial"/>
          <w:sz w:val="22"/>
          <w:szCs w:val="22"/>
        </w:rPr>
      </w:pPr>
      <w:r w:rsidRPr="004753F6">
        <w:rPr>
          <w:rFonts w:cs="Arial"/>
          <w:sz w:val="22"/>
          <w:szCs w:val="22"/>
        </w:rPr>
        <w:t>To work with partners in respect of information sharing agreements, budgets and performance</w:t>
      </w:r>
    </w:p>
    <w:p w14:paraId="4B6FB76D" w14:textId="77777777" w:rsidR="003C7C26" w:rsidRPr="00AD0075" w:rsidRDefault="003C7C26" w:rsidP="001D04D9">
      <w:pPr>
        <w:numPr>
          <w:ilvl w:val="0"/>
          <w:numId w:val="2"/>
        </w:numPr>
        <w:pBdr>
          <w:top w:val="nil"/>
          <w:left w:val="nil"/>
          <w:bottom w:val="nil"/>
          <w:right w:val="nil"/>
          <w:between w:val="nil"/>
          <w:bar w:val="nil"/>
        </w:pBdr>
        <w:rPr>
          <w:rFonts w:cs="Arial"/>
          <w:sz w:val="22"/>
          <w:szCs w:val="22"/>
        </w:rPr>
      </w:pPr>
      <w:r w:rsidRPr="00AD0075">
        <w:rPr>
          <w:rFonts w:cs="Arial"/>
          <w:sz w:val="22"/>
          <w:szCs w:val="22"/>
        </w:rPr>
        <w:t>Improve consistency of approaches to safeguarding and contribute to the raising of overall standards of adult safeguarding;</w:t>
      </w:r>
    </w:p>
    <w:p w14:paraId="71D59002" w14:textId="77777777" w:rsidR="004753F6" w:rsidRDefault="003C7C26" w:rsidP="004753F6">
      <w:pPr>
        <w:numPr>
          <w:ilvl w:val="0"/>
          <w:numId w:val="2"/>
        </w:numPr>
        <w:pBdr>
          <w:top w:val="nil"/>
          <w:left w:val="nil"/>
          <w:bottom w:val="nil"/>
          <w:right w:val="nil"/>
          <w:between w:val="nil"/>
          <w:bar w:val="nil"/>
        </w:pBdr>
        <w:rPr>
          <w:rFonts w:cs="Arial"/>
          <w:sz w:val="22"/>
          <w:szCs w:val="22"/>
        </w:rPr>
      </w:pPr>
      <w:r w:rsidRPr="00AD0075">
        <w:rPr>
          <w:rFonts w:cs="Arial"/>
          <w:sz w:val="22"/>
          <w:szCs w:val="22"/>
        </w:rPr>
        <w:t>Continue to develop a national voice and resource for consultations and advice on safeguarding matters; and</w:t>
      </w:r>
    </w:p>
    <w:p w14:paraId="0AA55848" w14:textId="29029AC2" w:rsidR="003C7C26" w:rsidRPr="004753F6" w:rsidRDefault="003C7C26" w:rsidP="004753F6">
      <w:pPr>
        <w:numPr>
          <w:ilvl w:val="0"/>
          <w:numId w:val="2"/>
        </w:numPr>
        <w:pBdr>
          <w:top w:val="nil"/>
          <w:left w:val="nil"/>
          <w:bottom w:val="nil"/>
          <w:right w:val="nil"/>
          <w:between w:val="nil"/>
          <w:bar w:val="nil"/>
        </w:pBdr>
        <w:rPr>
          <w:rFonts w:cs="Arial"/>
          <w:sz w:val="22"/>
          <w:szCs w:val="22"/>
        </w:rPr>
      </w:pPr>
      <w:r w:rsidRPr="004753F6">
        <w:rPr>
          <w:rFonts w:cs="Arial"/>
          <w:sz w:val="22"/>
          <w:szCs w:val="22"/>
        </w:rPr>
        <w:t>Provide peer support and networking opportunities.</w:t>
      </w:r>
    </w:p>
    <w:p w14:paraId="044EB94D" w14:textId="77777777" w:rsidR="003C32B3" w:rsidRDefault="003C32B3" w:rsidP="00EC41DE">
      <w:pPr>
        <w:rPr>
          <w:rFonts w:eastAsia="Calibri" w:cs="Arial"/>
        </w:rPr>
      </w:pPr>
    </w:p>
    <w:p w14:paraId="5459F982" w14:textId="38D7207C" w:rsidR="00EC41DE" w:rsidRPr="00AD0075" w:rsidRDefault="00EC41DE" w:rsidP="00EC41DE">
      <w:pPr>
        <w:rPr>
          <w:rFonts w:eastAsia="Calibri" w:cs="Arial"/>
          <w:sz w:val="22"/>
          <w:szCs w:val="22"/>
        </w:rPr>
      </w:pPr>
      <w:r w:rsidRPr="00AD0075">
        <w:rPr>
          <w:rFonts w:eastAsia="Calibri" w:cs="Arial"/>
          <w:sz w:val="22"/>
          <w:szCs w:val="22"/>
        </w:rPr>
        <w:t xml:space="preserve">Attendance at </w:t>
      </w:r>
      <w:r w:rsidR="003159CD" w:rsidRPr="00AD0075">
        <w:rPr>
          <w:rFonts w:eastAsia="Calibri" w:cs="Arial"/>
          <w:sz w:val="22"/>
          <w:szCs w:val="22"/>
        </w:rPr>
        <w:t>National Network</w:t>
      </w:r>
      <w:r w:rsidRPr="00AD0075">
        <w:rPr>
          <w:rFonts w:eastAsia="Calibri" w:cs="Arial"/>
          <w:sz w:val="22"/>
          <w:szCs w:val="22"/>
        </w:rPr>
        <w:t xml:space="preserve"> mee</w:t>
      </w:r>
      <w:r w:rsidR="00880866" w:rsidRPr="00AD0075">
        <w:rPr>
          <w:rFonts w:eastAsia="Calibri" w:cs="Arial"/>
          <w:sz w:val="22"/>
          <w:szCs w:val="22"/>
        </w:rPr>
        <w:t>tings is</w:t>
      </w:r>
      <w:r w:rsidR="00F6354C">
        <w:rPr>
          <w:rFonts w:eastAsia="Calibri" w:cs="Arial"/>
          <w:sz w:val="22"/>
          <w:szCs w:val="22"/>
        </w:rPr>
        <w:t xml:space="preserve"> often</w:t>
      </w:r>
      <w:r w:rsidR="00880866" w:rsidRPr="00AD0075">
        <w:rPr>
          <w:rFonts w:eastAsia="Calibri" w:cs="Arial"/>
          <w:sz w:val="22"/>
          <w:szCs w:val="22"/>
        </w:rPr>
        <w:t xml:space="preserve"> in excess of 30</w:t>
      </w:r>
      <w:r w:rsidRPr="00AD0075">
        <w:rPr>
          <w:rFonts w:eastAsia="Calibri" w:cs="Arial"/>
          <w:sz w:val="22"/>
          <w:szCs w:val="22"/>
        </w:rPr>
        <w:t xml:space="preserve"> Chairs with all regions </w:t>
      </w:r>
      <w:r w:rsidR="003C32B3" w:rsidRPr="00AD0075">
        <w:rPr>
          <w:rFonts w:eastAsia="Calibri" w:cs="Arial"/>
          <w:sz w:val="22"/>
          <w:szCs w:val="22"/>
        </w:rPr>
        <w:t xml:space="preserve">represented; </w:t>
      </w:r>
      <w:r w:rsidR="00F6354C" w:rsidRPr="00AD0075">
        <w:rPr>
          <w:rFonts w:eastAsia="Calibri" w:cs="Arial"/>
          <w:sz w:val="22"/>
          <w:szCs w:val="22"/>
        </w:rPr>
        <w:t>a member produces minutes</w:t>
      </w:r>
      <w:r w:rsidRPr="00AD0075">
        <w:rPr>
          <w:rFonts w:eastAsia="Calibri" w:cs="Arial"/>
          <w:sz w:val="22"/>
          <w:szCs w:val="22"/>
        </w:rPr>
        <w:t xml:space="preserve"> and these contain links to documents tabled and</w:t>
      </w:r>
      <w:r w:rsidR="003B1C5B" w:rsidRPr="00AD0075">
        <w:rPr>
          <w:rFonts w:eastAsia="Calibri" w:cs="Arial"/>
          <w:sz w:val="22"/>
          <w:szCs w:val="22"/>
        </w:rPr>
        <w:t xml:space="preserve"> </w:t>
      </w:r>
      <w:r w:rsidRPr="00AD0075">
        <w:rPr>
          <w:rFonts w:eastAsia="Calibri" w:cs="Arial"/>
          <w:sz w:val="22"/>
          <w:szCs w:val="22"/>
        </w:rPr>
        <w:t>referenced during the meeting. Feedback is arranged through regional networks and their meetings where they occur.</w:t>
      </w:r>
    </w:p>
    <w:p w14:paraId="4EDBE2D3" w14:textId="77777777" w:rsidR="006C38D0" w:rsidRPr="008A29B7" w:rsidRDefault="006C38D0" w:rsidP="00EC41DE">
      <w:pPr>
        <w:pBdr>
          <w:top w:val="nil"/>
          <w:left w:val="nil"/>
          <w:bottom w:val="nil"/>
          <w:right w:val="nil"/>
          <w:between w:val="nil"/>
          <w:bar w:val="nil"/>
        </w:pBdr>
        <w:rPr>
          <w:rFonts w:cs="Arial"/>
        </w:rPr>
      </w:pPr>
    </w:p>
    <w:p w14:paraId="2487149C" w14:textId="3005F4F6" w:rsidR="00AD0BE7" w:rsidRPr="00AD0075" w:rsidRDefault="00FF1525" w:rsidP="00AD0BE7">
      <w:pPr>
        <w:pStyle w:val="Body"/>
        <w:rPr>
          <w:rFonts w:ascii="Calibri" w:hAnsi="Calibri"/>
          <w:lang w:val="en-US"/>
        </w:rPr>
      </w:pPr>
      <w:r w:rsidRPr="00AD0075">
        <w:rPr>
          <w:rFonts w:ascii="Calibri" w:hAnsi="Calibri" w:cs="Arial"/>
          <w:b/>
          <w:color w:val="2A87FF"/>
        </w:rPr>
        <w:t xml:space="preserve">Network </w:t>
      </w:r>
      <w:r w:rsidR="006C38D0" w:rsidRPr="00AD0075">
        <w:rPr>
          <w:rFonts w:ascii="Calibri" w:hAnsi="Calibri" w:cs="Arial"/>
          <w:b/>
          <w:color w:val="2A87FF"/>
        </w:rPr>
        <w:t>Coordinator:</w:t>
      </w:r>
      <w:r w:rsidR="006C38D0" w:rsidRPr="00AD0075">
        <w:rPr>
          <w:rFonts w:ascii="Calibri" w:hAnsi="Calibri"/>
          <w:lang w:val="en-US"/>
        </w:rPr>
        <w:t xml:space="preserve"> </w:t>
      </w:r>
      <w:r w:rsidR="004753F6">
        <w:rPr>
          <w:rFonts w:ascii="Calibri" w:hAnsi="Calibri"/>
          <w:lang w:val="en-US"/>
        </w:rPr>
        <w:t xml:space="preserve">The </w:t>
      </w:r>
      <w:r w:rsidR="004869BA">
        <w:rPr>
          <w:rFonts w:ascii="Calibri" w:hAnsi="Calibri"/>
          <w:lang w:val="en-US"/>
        </w:rPr>
        <w:t>N</w:t>
      </w:r>
      <w:r w:rsidR="004753F6">
        <w:rPr>
          <w:rFonts w:ascii="Calibri" w:hAnsi="Calibri"/>
          <w:lang w:val="en-US"/>
        </w:rPr>
        <w:t>etwork was</w:t>
      </w:r>
      <w:r w:rsidR="00F059FF" w:rsidRPr="00AD0075">
        <w:rPr>
          <w:rFonts w:ascii="Calibri" w:hAnsi="Calibri"/>
          <w:lang w:val="en-US"/>
        </w:rPr>
        <w:t xml:space="preserve"> coordinated and C</w:t>
      </w:r>
      <w:r w:rsidR="006C38D0" w:rsidRPr="00AD0075">
        <w:rPr>
          <w:rFonts w:ascii="Calibri" w:hAnsi="Calibri"/>
          <w:lang w:val="en-US"/>
        </w:rPr>
        <w:t>hai</w:t>
      </w:r>
      <w:r w:rsidRPr="00AD0075">
        <w:rPr>
          <w:rFonts w:ascii="Calibri" w:hAnsi="Calibri"/>
          <w:lang w:val="en-US"/>
        </w:rPr>
        <w:t>red by Robert Templeton who is C</w:t>
      </w:r>
      <w:r w:rsidR="006C38D0" w:rsidRPr="00AD0075">
        <w:rPr>
          <w:rFonts w:ascii="Calibri" w:hAnsi="Calibri"/>
          <w:lang w:val="en-US"/>
        </w:rPr>
        <w:t xml:space="preserve">hair </w:t>
      </w:r>
      <w:r w:rsidRPr="00AD0075">
        <w:rPr>
          <w:rFonts w:ascii="Calibri" w:hAnsi="Calibri"/>
          <w:lang w:val="en-US"/>
        </w:rPr>
        <w:t xml:space="preserve">of </w:t>
      </w:r>
      <w:r w:rsidR="006C38D0" w:rsidRPr="00AD0075">
        <w:rPr>
          <w:rFonts w:ascii="Calibri" w:hAnsi="Calibri"/>
          <w:lang w:val="en-US"/>
        </w:rPr>
        <w:t>Portsmouth</w:t>
      </w:r>
      <w:r w:rsidR="001D04D9" w:rsidRPr="00AD0075">
        <w:rPr>
          <w:rFonts w:ascii="Calibri" w:hAnsi="Calibri"/>
          <w:lang w:val="en-US"/>
        </w:rPr>
        <w:t>, Southampton and Hampshire</w:t>
      </w:r>
      <w:r w:rsidR="006C38D0" w:rsidRPr="00AD0075">
        <w:rPr>
          <w:rFonts w:ascii="Calibri" w:hAnsi="Calibri"/>
          <w:lang w:val="en-US"/>
        </w:rPr>
        <w:t xml:space="preserve"> SABs.</w:t>
      </w:r>
      <w:r w:rsidR="004753F6">
        <w:rPr>
          <w:rFonts w:ascii="Calibri" w:hAnsi="Calibri"/>
          <w:lang w:val="en-US"/>
        </w:rPr>
        <w:t xml:space="preserve"> </w:t>
      </w:r>
      <w:r w:rsidR="009618D8">
        <w:rPr>
          <w:rFonts w:ascii="Calibri" w:hAnsi="Calibri"/>
          <w:lang w:val="en-US"/>
        </w:rPr>
        <w:t xml:space="preserve">In March 2019 </w:t>
      </w:r>
      <w:r w:rsidR="004753F6">
        <w:rPr>
          <w:rFonts w:ascii="Calibri" w:hAnsi="Calibri"/>
          <w:lang w:val="en-US"/>
        </w:rPr>
        <w:t>Rob</w:t>
      </w:r>
      <w:r w:rsidR="009618D8">
        <w:rPr>
          <w:rFonts w:ascii="Calibri" w:hAnsi="Calibri"/>
          <w:lang w:val="en-US"/>
        </w:rPr>
        <w:t>ert s</w:t>
      </w:r>
      <w:r w:rsidR="00F6354C">
        <w:rPr>
          <w:rFonts w:ascii="Calibri" w:hAnsi="Calibri"/>
          <w:lang w:val="en-US"/>
        </w:rPr>
        <w:t>tep</w:t>
      </w:r>
      <w:r w:rsidR="009618D8">
        <w:rPr>
          <w:rFonts w:ascii="Calibri" w:hAnsi="Calibri"/>
          <w:lang w:val="en-US"/>
        </w:rPr>
        <w:t xml:space="preserve">ped-down handing </w:t>
      </w:r>
      <w:r w:rsidR="00F6354C">
        <w:rPr>
          <w:rFonts w:ascii="Calibri" w:hAnsi="Calibri"/>
          <w:lang w:val="en-US"/>
        </w:rPr>
        <w:t xml:space="preserve">over to Fran Pearson independent Chair of Newham and Luton SABs. </w:t>
      </w:r>
      <w:r w:rsidR="00AD0BE7" w:rsidRPr="00AD0075">
        <w:rPr>
          <w:rFonts w:ascii="Calibri" w:hAnsi="Calibri"/>
          <w:lang w:val="en-US"/>
        </w:rPr>
        <w:t>The respon</w:t>
      </w:r>
      <w:r w:rsidR="004869BA">
        <w:rPr>
          <w:rFonts w:ascii="Calibri" w:hAnsi="Calibri"/>
          <w:lang w:val="en-US"/>
        </w:rPr>
        <w:t>sibilities of the coordinator are</w:t>
      </w:r>
      <w:r w:rsidR="00AD0BE7" w:rsidRPr="00AD0075">
        <w:rPr>
          <w:rFonts w:ascii="Calibri" w:hAnsi="Calibri"/>
          <w:lang w:val="en-US"/>
        </w:rPr>
        <w:t xml:space="preserve"> as follows:</w:t>
      </w:r>
    </w:p>
    <w:p w14:paraId="6D2E71FF" w14:textId="7AC039DA" w:rsidR="00AD0BE7" w:rsidRPr="00AD0075" w:rsidRDefault="00AD0BE7" w:rsidP="00463E00">
      <w:pPr>
        <w:pStyle w:val="ListParagraph"/>
        <w:numPr>
          <w:ilvl w:val="0"/>
          <w:numId w:val="4"/>
        </w:numPr>
        <w:rPr>
          <w:color w:val="000000" w:themeColor="text1"/>
          <w:sz w:val="22"/>
          <w:szCs w:val="22"/>
        </w:rPr>
      </w:pPr>
      <w:r w:rsidRPr="00AD0075">
        <w:rPr>
          <w:color w:val="000000" w:themeColor="text1"/>
          <w:sz w:val="22"/>
          <w:szCs w:val="22"/>
        </w:rPr>
        <w:t>Chairing National Network meetings</w:t>
      </w:r>
      <w:r w:rsidR="00670941">
        <w:rPr>
          <w:color w:val="000000" w:themeColor="text1"/>
          <w:sz w:val="22"/>
          <w:szCs w:val="22"/>
        </w:rPr>
        <w:t>;</w:t>
      </w:r>
      <w:r w:rsidRPr="00AD0075">
        <w:rPr>
          <w:color w:val="000000" w:themeColor="text1"/>
          <w:sz w:val="22"/>
          <w:szCs w:val="22"/>
        </w:rPr>
        <w:t xml:space="preserve"> </w:t>
      </w:r>
    </w:p>
    <w:p w14:paraId="29D82EDC" w14:textId="3B786B6A" w:rsidR="00AD0BE7" w:rsidRPr="00AD0075" w:rsidRDefault="00AD0BE7" w:rsidP="00463E00">
      <w:pPr>
        <w:pStyle w:val="ListParagraph"/>
        <w:numPr>
          <w:ilvl w:val="0"/>
          <w:numId w:val="4"/>
        </w:numPr>
        <w:rPr>
          <w:color w:val="000000" w:themeColor="text1"/>
          <w:sz w:val="22"/>
          <w:szCs w:val="22"/>
        </w:rPr>
      </w:pPr>
      <w:r w:rsidRPr="00AD0075">
        <w:rPr>
          <w:color w:val="000000" w:themeColor="text1"/>
          <w:sz w:val="22"/>
          <w:szCs w:val="22"/>
        </w:rPr>
        <w:t>Establishing and maintaining the national database of SAB Chairs</w:t>
      </w:r>
      <w:r w:rsidR="00670941">
        <w:rPr>
          <w:color w:val="000000" w:themeColor="text1"/>
          <w:sz w:val="22"/>
          <w:szCs w:val="22"/>
        </w:rPr>
        <w:t>;</w:t>
      </w:r>
      <w:r w:rsidRPr="00AD0075">
        <w:rPr>
          <w:color w:val="000000" w:themeColor="text1"/>
          <w:sz w:val="22"/>
          <w:szCs w:val="22"/>
        </w:rPr>
        <w:t xml:space="preserve"> </w:t>
      </w:r>
    </w:p>
    <w:p w14:paraId="658A8510" w14:textId="15BD87DE" w:rsidR="00AD0BE7" w:rsidRPr="00AD0075" w:rsidRDefault="00AD0BE7" w:rsidP="00463E00">
      <w:pPr>
        <w:pStyle w:val="ListParagraph"/>
        <w:numPr>
          <w:ilvl w:val="0"/>
          <w:numId w:val="4"/>
        </w:numPr>
        <w:rPr>
          <w:color w:val="000000" w:themeColor="text1"/>
          <w:sz w:val="22"/>
          <w:szCs w:val="22"/>
        </w:rPr>
      </w:pPr>
      <w:r w:rsidRPr="00AD0075">
        <w:rPr>
          <w:color w:val="000000" w:themeColor="text1"/>
          <w:sz w:val="22"/>
          <w:szCs w:val="22"/>
        </w:rPr>
        <w:t>Keeping the network up to date in policy and practice</w:t>
      </w:r>
      <w:r w:rsidR="00670941">
        <w:rPr>
          <w:color w:val="000000" w:themeColor="text1"/>
          <w:sz w:val="22"/>
          <w:szCs w:val="22"/>
        </w:rPr>
        <w:t>;</w:t>
      </w:r>
    </w:p>
    <w:p w14:paraId="0E1F9A2C" w14:textId="231218A1" w:rsidR="00AD0BE7" w:rsidRPr="00AD0075" w:rsidRDefault="00AD0BE7" w:rsidP="00463E00">
      <w:pPr>
        <w:pStyle w:val="ListParagraph"/>
        <w:numPr>
          <w:ilvl w:val="0"/>
          <w:numId w:val="4"/>
        </w:numPr>
        <w:rPr>
          <w:color w:val="000000" w:themeColor="text1"/>
          <w:sz w:val="22"/>
          <w:szCs w:val="22"/>
        </w:rPr>
      </w:pPr>
      <w:r w:rsidRPr="00AD0075">
        <w:rPr>
          <w:color w:val="000000" w:themeColor="text1"/>
          <w:sz w:val="22"/>
          <w:szCs w:val="22"/>
        </w:rPr>
        <w:t>Supporting the collation of views of members in response to national consultations</w:t>
      </w:r>
      <w:r w:rsidR="00670941">
        <w:rPr>
          <w:color w:val="000000" w:themeColor="text1"/>
          <w:sz w:val="22"/>
          <w:szCs w:val="22"/>
        </w:rPr>
        <w:t>;</w:t>
      </w:r>
      <w:r w:rsidRPr="00AD0075">
        <w:rPr>
          <w:color w:val="000000" w:themeColor="text1"/>
          <w:sz w:val="22"/>
          <w:szCs w:val="22"/>
        </w:rPr>
        <w:t xml:space="preserve"> </w:t>
      </w:r>
    </w:p>
    <w:p w14:paraId="6D6A37EA" w14:textId="61B08DCD" w:rsidR="00AD0BE7" w:rsidRPr="00AD0075" w:rsidRDefault="00AD0BE7" w:rsidP="00463E00">
      <w:pPr>
        <w:pStyle w:val="ListParagraph"/>
        <w:numPr>
          <w:ilvl w:val="0"/>
          <w:numId w:val="4"/>
        </w:numPr>
        <w:rPr>
          <w:color w:val="000000" w:themeColor="text1"/>
          <w:sz w:val="22"/>
          <w:szCs w:val="22"/>
        </w:rPr>
      </w:pPr>
      <w:r w:rsidRPr="00AD0075">
        <w:rPr>
          <w:color w:val="000000" w:themeColor="text1"/>
          <w:sz w:val="22"/>
          <w:szCs w:val="22"/>
        </w:rPr>
        <w:t>Attending and providing regular updates to the Local Government Association (LGA)/Association of Directors of Adult Social Services (ADASS) Ad</w:t>
      </w:r>
      <w:r w:rsidR="006E287B">
        <w:rPr>
          <w:color w:val="000000" w:themeColor="text1"/>
          <w:sz w:val="22"/>
          <w:szCs w:val="22"/>
        </w:rPr>
        <w:t>ult Safeguarding Policy Network</w:t>
      </w:r>
      <w:r w:rsidR="00670941">
        <w:rPr>
          <w:color w:val="000000" w:themeColor="text1"/>
          <w:sz w:val="22"/>
          <w:szCs w:val="22"/>
        </w:rPr>
        <w:t>;</w:t>
      </w:r>
    </w:p>
    <w:p w14:paraId="1EEFF31D" w14:textId="4A0A6F78" w:rsidR="00AD0BE7" w:rsidRPr="00AD0075" w:rsidRDefault="00AD0BE7" w:rsidP="00463E00">
      <w:pPr>
        <w:pStyle w:val="ListParagraph"/>
        <w:numPr>
          <w:ilvl w:val="0"/>
          <w:numId w:val="4"/>
        </w:numPr>
        <w:rPr>
          <w:color w:val="000000" w:themeColor="text1"/>
          <w:sz w:val="22"/>
          <w:szCs w:val="22"/>
        </w:rPr>
      </w:pPr>
      <w:r w:rsidRPr="00AD0075">
        <w:rPr>
          <w:color w:val="000000" w:themeColor="text1"/>
          <w:sz w:val="22"/>
          <w:szCs w:val="22"/>
        </w:rPr>
        <w:t xml:space="preserve">Attending and providing regular updates </w:t>
      </w:r>
      <w:r w:rsidR="000C7C82" w:rsidRPr="00AD0075">
        <w:rPr>
          <w:color w:val="000000" w:themeColor="text1"/>
          <w:sz w:val="22"/>
          <w:szCs w:val="22"/>
        </w:rPr>
        <w:t xml:space="preserve">to the Department of </w:t>
      </w:r>
      <w:r w:rsidR="00670941">
        <w:rPr>
          <w:color w:val="000000" w:themeColor="text1"/>
          <w:sz w:val="22"/>
          <w:szCs w:val="22"/>
        </w:rPr>
        <w:t>H</w:t>
      </w:r>
      <w:r w:rsidR="000C7C82" w:rsidRPr="00AD0075">
        <w:rPr>
          <w:color w:val="000000" w:themeColor="text1"/>
          <w:sz w:val="22"/>
          <w:szCs w:val="22"/>
        </w:rPr>
        <w:t>ealth and Social Care (DHSC) Safeguarding Adults Leadership group</w:t>
      </w:r>
      <w:r w:rsidR="00670941">
        <w:rPr>
          <w:color w:val="000000" w:themeColor="text1"/>
          <w:sz w:val="22"/>
          <w:szCs w:val="22"/>
        </w:rPr>
        <w:t>;</w:t>
      </w:r>
      <w:r w:rsidR="000C7C82" w:rsidRPr="00AD0075">
        <w:rPr>
          <w:color w:val="000000" w:themeColor="text1"/>
          <w:sz w:val="22"/>
          <w:szCs w:val="22"/>
        </w:rPr>
        <w:t xml:space="preserve"> </w:t>
      </w:r>
    </w:p>
    <w:p w14:paraId="04C5D4FC" w14:textId="5127AE24" w:rsidR="00F6354C" w:rsidRPr="009618D8" w:rsidRDefault="00AD0BE7" w:rsidP="00463E00">
      <w:pPr>
        <w:pStyle w:val="ListParagraph"/>
        <w:numPr>
          <w:ilvl w:val="0"/>
          <w:numId w:val="4"/>
        </w:numPr>
        <w:rPr>
          <w:color w:val="000000" w:themeColor="text1"/>
          <w:sz w:val="22"/>
          <w:szCs w:val="22"/>
        </w:rPr>
      </w:pPr>
      <w:r w:rsidRPr="00AD0075">
        <w:rPr>
          <w:color w:val="000000" w:themeColor="text1"/>
          <w:sz w:val="22"/>
          <w:szCs w:val="22"/>
        </w:rPr>
        <w:t>Attending and providing regular updates</w:t>
      </w:r>
      <w:r w:rsidR="004869BA">
        <w:rPr>
          <w:color w:val="000000" w:themeColor="text1"/>
          <w:sz w:val="22"/>
          <w:szCs w:val="22"/>
        </w:rPr>
        <w:t xml:space="preserve"> to</w:t>
      </w:r>
      <w:r w:rsidRPr="00AD0075">
        <w:rPr>
          <w:color w:val="000000" w:themeColor="text1"/>
          <w:sz w:val="22"/>
          <w:szCs w:val="22"/>
        </w:rPr>
        <w:t xml:space="preserve"> Making Safeguarding Personal Advisory Group</w:t>
      </w:r>
      <w:r w:rsidR="00670941">
        <w:rPr>
          <w:color w:val="000000" w:themeColor="text1"/>
          <w:sz w:val="22"/>
          <w:szCs w:val="22"/>
        </w:rPr>
        <w:t>; and</w:t>
      </w:r>
      <w:r w:rsidRPr="00AD0075">
        <w:rPr>
          <w:color w:val="000000" w:themeColor="text1"/>
          <w:sz w:val="22"/>
          <w:szCs w:val="22"/>
        </w:rPr>
        <w:t xml:space="preserve"> </w:t>
      </w:r>
    </w:p>
    <w:p w14:paraId="35776FE7" w14:textId="639C2EB9" w:rsidR="00AD0BE7" w:rsidRPr="00AD0075" w:rsidRDefault="00AD0BE7" w:rsidP="00463E00">
      <w:pPr>
        <w:pStyle w:val="ListParagraph"/>
        <w:numPr>
          <w:ilvl w:val="0"/>
          <w:numId w:val="4"/>
        </w:numPr>
        <w:rPr>
          <w:color w:val="000000" w:themeColor="text1"/>
          <w:sz w:val="22"/>
          <w:szCs w:val="22"/>
        </w:rPr>
      </w:pPr>
      <w:r w:rsidRPr="00AD0075">
        <w:rPr>
          <w:color w:val="000000" w:themeColor="text1"/>
          <w:sz w:val="22"/>
          <w:szCs w:val="22"/>
        </w:rPr>
        <w:t>Drafting the National Network Annual Report</w:t>
      </w:r>
      <w:r w:rsidR="00670941">
        <w:rPr>
          <w:color w:val="000000" w:themeColor="text1"/>
          <w:sz w:val="22"/>
          <w:szCs w:val="22"/>
        </w:rPr>
        <w:t>.</w:t>
      </w:r>
      <w:r w:rsidRPr="00AD0075">
        <w:rPr>
          <w:color w:val="000000" w:themeColor="text1"/>
          <w:sz w:val="22"/>
          <w:szCs w:val="22"/>
        </w:rPr>
        <w:t xml:space="preserve"> </w:t>
      </w:r>
    </w:p>
    <w:p w14:paraId="30C758C9" w14:textId="77777777" w:rsidR="00AD0BE7" w:rsidRPr="003159CD" w:rsidRDefault="00AD0BE7" w:rsidP="00AD0BE7">
      <w:pPr>
        <w:pStyle w:val="Body"/>
        <w:rPr>
          <w:rFonts w:ascii="Calibri" w:hAnsi="Calibri"/>
          <w:sz w:val="24"/>
          <w:szCs w:val="24"/>
          <w:lang w:val="en-US"/>
        </w:rPr>
      </w:pPr>
    </w:p>
    <w:p w14:paraId="53CB439A" w14:textId="77777777" w:rsidR="001F5FC5" w:rsidRDefault="001F5FC5" w:rsidP="00E318AB">
      <w:pPr>
        <w:pStyle w:val="Body"/>
        <w:rPr>
          <w:rFonts w:asciiTheme="majorHAnsi" w:hAnsiTheme="majorHAnsi" w:cs="Arial"/>
          <w:b/>
          <w:color w:val="2A87FF"/>
        </w:rPr>
      </w:pPr>
    </w:p>
    <w:p w14:paraId="37ED3C05" w14:textId="77777777" w:rsidR="001F5FC5" w:rsidRDefault="001F5FC5" w:rsidP="00E318AB">
      <w:pPr>
        <w:pStyle w:val="Body"/>
        <w:rPr>
          <w:rFonts w:asciiTheme="majorHAnsi" w:hAnsiTheme="majorHAnsi" w:cs="Arial"/>
          <w:b/>
          <w:color w:val="2A87FF"/>
        </w:rPr>
      </w:pPr>
    </w:p>
    <w:p w14:paraId="380107AB" w14:textId="03CE1631" w:rsidR="00AD0BE7" w:rsidRDefault="00AD0BE7" w:rsidP="00E318AB">
      <w:pPr>
        <w:pStyle w:val="Body"/>
        <w:rPr>
          <w:rFonts w:asciiTheme="majorHAnsi" w:hAnsiTheme="majorHAnsi"/>
          <w:color w:val="000000" w:themeColor="text1"/>
        </w:rPr>
      </w:pPr>
      <w:r w:rsidRPr="00AD0075">
        <w:rPr>
          <w:rFonts w:asciiTheme="majorHAnsi" w:hAnsiTheme="majorHAnsi" w:cs="Arial"/>
          <w:b/>
          <w:color w:val="2A87FF"/>
        </w:rPr>
        <w:lastRenderedPageBreak/>
        <w:t>Executive Group:</w:t>
      </w:r>
      <w:r w:rsidRPr="00AD0075">
        <w:rPr>
          <w:rFonts w:asciiTheme="majorHAnsi" w:hAnsiTheme="majorHAnsi"/>
          <w:lang w:val="en-US"/>
        </w:rPr>
        <w:t xml:space="preserve"> The work of the Network Coordinator is supported by an executive group </w:t>
      </w:r>
      <w:r w:rsidR="000C7C82" w:rsidRPr="00AD0075">
        <w:rPr>
          <w:rFonts w:asciiTheme="majorHAnsi" w:hAnsiTheme="majorHAnsi"/>
          <w:lang w:val="en-US"/>
        </w:rPr>
        <w:t>who</w:t>
      </w:r>
      <w:r w:rsidRPr="00AD0075">
        <w:rPr>
          <w:rFonts w:asciiTheme="majorHAnsi" w:hAnsiTheme="majorHAnsi"/>
          <w:lang w:val="en-US"/>
        </w:rPr>
        <w:t xml:space="preserve"> </w:t>
      </w:r>
      <w:r w:rsidR="000C7C82" w:rsidRPr="00AD0075">
        <w:rPr>
          <w:rFonts w:asciiTheme="majorHAnsi" w:hAnsiTheme="majorHAnsi"/>
          <w:lang w:val="en-US"/>
        </w:rPr>
        <w:t xml:space="preserve">provide </w:t>
      </w:r>
      <w:r w:rsidRPr="00AD0075">
        <w:rPr>
          <w:rFonts w:asciiTheme="majorHAnsi" w:hAnsiTheme="majorHAnsi"/>
          <w:lang w:val="en-US"/>
        </w:rPr>
        <w:t xml:space="preserve">their time on a voluntary basis, members are: </w:t>
      </w:r>
    </w:p>
    <w:p w14:paraId="14360BD4" w14:textId="77777777" w:rsidR="00E318AB" w:rsidRPr="00E318AB" w:rsidRDefault="00E318AB" w:rsidP="00E318AB">
      <w:pPr>
        <w:pStyle w:val="Body"/>
        <w:rPr>
          <w:rFonts w:asciiTheme="majorHAnsi" w:hAnsiTheme="majorHAnsi"/>
          <w:color w:val="000000" w:themeColor="text1"/>
        </w:rPr>
      </w:pPr>
    </w:p>
    <w:p w14:paraId="78707611" w14:textId="439C0727" w:rsidR="00E318AB" w:rsidRPr="006E5C21" w:rsidRDefault="006E5C21" w:rsidP="00463E00">
      <w:pPr>
        <w:pStyle w:val="Body"/>
        <w:numPr>
          <w:ilvl w:val="0"/>
          <w:numId w:val="5"/>
        </w:numPr>
        <w:rPr>
          <w:rFonts w:asciiTheme="majorHAnsi" w:hAnsiTheme="majorHAnsi"/>
          <w:lang w:val="en-US"/>
        </w:rPr>
      </w:pPr>
      <w:r w:rsidRPr="006E5C21">
        <w:rPr>
          <w:rFonts w:asciiTheme="majorHAnsi" w:hAnsiTheme="majorHAnsi"/>
          <w:lang w:val="en-US"/>
        </w:rPr>
        <w:t>Michael Preston</w:t>
      </w:r>
      <w:r>
        <w:rPr>
          <w:rFonts w:asciiTheme="majorHAnsi" w:hAnsiTheme="majorHAnsi"/>
          <w:lang w:val="en-US"/>
        </w:rPr>
        <w:t xml:space="preserve"> </w:t>
      </w:r>
      <w:r w:rsidRPr="006E5C21">
        <w:rPr>
          <w:rFonts w:asciiTheme="majorHAnsi" w:hAnsiTheme="majorHAnsi"/>
          <w:lang w:val="en-US"/>
        </w:rPr>
        <w:t>-Shoot</w:t>
      </w:r>
      <w:r w:rsidRPr="00AD0075">
        <w:rPr>
          <w:rFonts w:asciiTheme="majorHAnsi" w:hAnsiTheme="majorHAnsi"/>
          <w:lang w:val="en-US"/>
        </w:rPr>
        <w:t>- Independent Chair of</w:t>
      </w:r>
      <w:r w:rsidR="001F5FC5">
        <w:rPr>
          <w:rFonts w:asciiTheme="majorHAnsi" w:hAnsiTheme="majorHAnsi"/>
          <w:lang w:val="en-US"/>
        </w:rPr>
        <w:t xml:space="preserve"> Brent SAB</w:t>
      </w:r>
    </w:p>
    <w:p w14:paraId="7CE38005" w14:textId="0AB786CB" w:rsidR="006E5C21" w:rsidRPr="006E5C21" w:rsidRDefault="006E5C21" w:rsidP="00463E00">
      <w:pPr>
        <w:pStyle w:val="Body"/>
        <w:numPr>
          <w:ilvl w:val="0"/>
          <w:numId w:val="5"/>
        </w:numPr>
        <w:rPr>
          <w:rFonts w:asciiTheme="majorHAnsi" w:hAnsiTheme="majorHAnsi"/>
          <w:lang w:val="en-US"/>
        </w:rPr>
      </w:pPr>
      <w:r w:rsidRPr="006E5C21">
        <w:rPr>
          <w:rFonts w:asciiTheme="majorHAnsi" w:hAnsiTheme="majorHAnsi"/>
          <w:lang w:val="en-US"/>
        </w:rPr>
        <w:t>Mark Godferry</w:t>
      </w:r>
      <w:r>
        <w:rPr>
          <w:rFonts w:asciiTheme="majorHAnsi" w:hAnsiTheme="majorHAnsi"/>
          <w:lang w:val="en-US"/>
        </w:rPr>
        <w:t xml:space="preserve"> </w:t>
      </w:r>
      <w:r w:rsidRPr="00AD0075">
        <w:rPr>
          <w:rFonts w:asciiTheme="majorHAnsi" w:hAnsiTheme="majorHAnsi"/>
          <w:lang w:val="en-US"/>
        </w:rPr>
        <w:t>- Independent Chair of</w:t>
      </w:r>
      <w:r>
        <w:rPr>
          <w:rFonts w:asciiTheme="majorHAnsi" w:hAnsiTheme="majorHAnsi"/>
          <w:lang w:val="en-US"/>
        </w:rPr>
        <w:t xml:space="preserve"> The Royal Borough of </w:t>
      </w:r>
      <w:r w:rsidR="001F5FC5">
        <w:rPr>
          <w:rFonts w:asciiTheme="majorHAnsi" w:hAnsiTheme="majorHAnsi"/>
          <w:lang w:val="en-US"/>
        </w:rPr>
        <w:t>Greenwich</w:t>
      </w:r>
      <w:r>
        <w:rPr>
          <w:rFonts w:asciiTheme="majorHAnsi" w:hAnsiTheme="majorHAnsi"/>
          <w:lang w:val="en-US"/>
        </w:rPr>
        <w:t xml:space="preserve"> SAB</w:t>
      </w:r>
    </w:p>
    <w:p w14:paraId="6C48A3A2" w14:textId="0D807CE0" w:rsidR="006E5C21" w:rsidRPr="006E5C21" w:rsidRDefault="006E5C21" w:rsidP="00463E00">
      <w:pPr>
        <w:pStyle w:val="Body"/>
        <w:numPr>
          <w:ilvl w:val="0"/>
          <w:numId w:val="5"/>
        </w:numPr>
        <w:rPr>
          <w:rFonts w:asciiTheme="majorHAnsi" w:hAnsiTheme="majorHAnsi"/>
          <w:lang w:val="en-US"/>
        </w:rPr>
      </w:pPr>
      <w:r w:rsidRPr="006E5C21">
        <w:rPr>
          <w:rFonts w:asciiTheme="majorHAnsi" w:hAnsiTheme="majorHAnsi"/>
          <w:lang w:val="en-US"/>
        </w:rPr>
        <w:t>Simon Turpitt</w:t>
      </w:r>
      <w:r>
        <w:rPr>
          <w:rFonts w:asciiTheme="majorHAnsi" w:hAnsiTheme="majorHAnsi"/>
          <w:lang w:val="en-US"/>
        </w:rPr>
        <w:t xml:space="preserve"> - </w:t>
      </w:r>
      <w:r w:rsidRPr="00AD0075">
        <w:rPr>
          <w:rFonts w:asciiTheme="majorHAnsi" w:hAnsiTheme="majorHAnsi"/>
          <w:lang w:val="en-US"/>
        </w:rPr>
        <w:t>Independent Chair of</w:t>
      </w:r>
      <w:r>
        <w:rPr>
          <w:rFonts w:asciiTheme="majorHAnsi" w:hAnsiTheme="majorHAnsi"/>
          <w:lang w:val="en-US"/>
        </w:rPr>
        <w:t xml:space="preserve"> Surrey SAB</w:t>
      </w:r>
    </w:p>
    <w:p w14:paraId="5CEA53F6" w14:textId="374910D4" w:rsidR="006E5C21" w:rsidRPr="006E5C21" w:rsidRDefault="006E5C21" w:rsidP="00463E00">
      <w:pPr>
        <w:pStyle w:val="Body"/>
        <w:numPr>
          <w:ilvl w:val="0"/>
          <w:numId w:val="5"/>
        </w:numPr>
        <w:rPr>
          <w:rFonts w:asciiTheme="majorHAnsi" w:hAnsiTheme="majorHAnsi"/>
          <w:lang w:val="en-US"/>
        </w:rPr>
      </w:pPr>
      <w:r w:rsidRPr="006E5C21">
        <w:rPr>
          <w:rFonts w:asciiTheme="majorHAnsi" w:hAnsiTheme="majorHAnsi"/>
          <w:lang w:val="en-US"/>
        </w:rPr>
        <w:t>Sian Walker</w:t>
      </w:r>
      <w:r>
        <w:rPr>
          <w:rFonts w:asciiTheme="majorHAnsi" w:hAnsiTheme="majorHAnsi"/>
          <w:lang w:val="en-US"/>
        </w:rPr>
        <w:t xml:space="preserve"> - </w:t>
      </w:r>
      <w:r w:rsidRPr="00AD0075">
        <w:rPr>
          <w:rFonts w:asciiTheme="majorHAnsi" w:hAnsiTheme="majorHAnsi"/>
          <w:lang w:val="en-US"/>
        </w:rPr>
        <w:t>Independent Chair of</w:t>
      </w:r>
      <w:r>
        <w:rPr>
          <w:rFonts w:asciiTheme="majorHAnsi" w:hAnsiTheme="majorHAnsi"/>
          <w:lang w:val="en-US"/>
        </w:rPr>
        <w:t xml:space="preserve"> </w:t>
      </w:r>
      <w:r w:rsidR="001F5FC5">
        <w:rPr>
          <w:rFonts w:asciiTheme="majorHAnsi" w:hAnsiTheme="majorHAnsi"/>
          <w:lang w:val="en-US"/>
        </w:rPr>
        <w:t>Devon, Kingston and Lambeth SABs</w:t>
      </w:r>
    </w:p>
    <w:p w14:paraId="60617773" w14:textId="77777777" w:rsidR="006E5C21" w:rsidRDefault="006E5C21" w:rsidP="00463E00">
      <w:pPr>
        <w:pStyle w:val="Body"/>
        <w:numPr>
          <w:ilvl w:val="0"/>
          <w:numId w:val="5"/>
        </w:numPr>
        <w:rPr>
          <w:rFonts w:asciiTheme="majorHAnsi" w:hAnsiTheme="majorHAnsi"/>
          <w:lang w:val="en-US"/>
        </w:rPr>
      </w:pPr>
      <w:r w:rsidRPr="00AD0075">
        <w:rPr>
          <w:rFonts w:asciiTheme="majorHAnsi" w:hAnsiTheme="majorHAnsi"/>
          <w:lang w:val="en-US"/>
        </w:rPr>
        <w:t>Paul Kingston - Independent Chair of Wigan SAB</w:t>
      </w:r>
    </w:p>
    <w:p w14:paraId="37F54AD7" w14:textId="09176CAF" w:rsidR="006E5C21" w:rsidRDefault="006E5C21" w:rsidP="00463E00">
      <w:pPr>
        <w:pStyle w:val="Body"/>
        <w:numPr>
          <w:ilvl w:val="0"/>
          <w:numId w:val="5"/>
        </w:numPr>
        <w:rPr>
          <w:rFonts w:asciiTheme="majorHAnsi" w:hAnsiTheme="majorHAnsi"/>
          <w:lang w:val="en-US"/>
        </w:rPr>
      </w:pPr>
      <w:r w:rsidRPr="006E5C21">
        <w:rPr>
          <w:rFonts w:asciiTheme="majorHAnsi" w:hAnsiTheme="majorHAnsi"/>
          <w:lang w:val="en-US"/>
        </w:rPr>
        <w:t>Robert Templeton</w:t>
      </w:r>
      <w:r>
        <w:rPr>
          <w:rFonts w:asciiTheme="majorHAnsi" w:hAnsiTheme="majorHAnsi"/>
          <w:lang w:val="en-US"/>
        </w:rPr>
        <w:t xml:space="preserve"> - </w:t>
      </w:r>
      <w:r w:rsidRPr="00AD0075">
        <w:rPr>
          <w:rFonts w:asciiTheme="majorHAnsi" w:hAnsiTheme="majorHAnsi"/>
          <w:lang w:val="en-US"/>
        </w:rPr>
        <w:t>Independent Chair of</w:t>
      </w:r>
      <w:r>
        <w:rPr>
          <w:rFonts w:asciiTheme="majorHAnsi" w:hAnsiTheme="majorHAnsi"/>
          <w:lang w:val="en-US"/>
        </w:rPr>
        <w:t xml:space="preserve"> Hampshire, Southampton and </w:t>
      </w:r>
      <w:r w:rsidR="001F5FC5">
        <w:rPr>
          <w:rFonts w:asciiTheme="majorHAnsi" w:hAnsiTheme="majorHAnsi"/>
          <w:lang w:val="en-US"/>
        </w:rPr>
        <w:t>Portsmouth SABs</w:t>
      </w:r>
    </w:p>
    <w:p w14:paraId="0A92EE1F" w14:textId="77777777" w:rsidR="009618D8" w:rsidRDefault="009618D8" w:rsidP="009618D8">
      <w:pPr>
        <w:pStyle w:val="Body"/>
        <w:rPr>
          <w:rFonts w:asciiTheme="majorHAnsi" w:hAnsiTheme="majorHAnsi"/>
          <w:lang w:val="en-US"/>
        </w:rPr>
      </w:pPr>
    </w:p>
    <w:p w14:paraId="41C5BEA1" w14:textId="209E7626" w:rsidR="009618D8" w:rsidRDefault="006E287B" w:rsidP="009618D8">
      <w:pPr>
        <w:pStyle w:val="Body"/>
        <w:rPr>
          <w:rFonts w:asciiTheme="majorHAnsi" w:hAnsiTheme="majorHAnsi"/>
          <w:lang w:val="en-US"/>
        </w:rPr>
      </w:pPr>
      <w:r>
        <w:rPr>
          <w:rFonts w:asciiTheme="majorHAnsi" w:hAnsiTheme="majorHAnsi"/>
          <w:lang w:val="en-US"/>
        </w:rPr>
        <w:t>The N</w:t>
      </w:r>
      <w:r w:rsidR="009618D8">
        <w:rPr>
          <w:rFonts w:asciiTheme="majorHAnsi" w:hAnsiTheme="majorHAnsi"/>
          <w:lang w:val="en-US"/>
        </w:rPr>
        <w:t>et</w:t>
      </w:r>
      <w:r w:rsidR="0060651E">
        <w:rPr>
          <w:rFonts w:asciiTheme="majorHAnsi" w:hAnsiTheme="majorHAnsi"/>
          <w:lang w:val="en-US"/>
        </w:rPr>
        <w:t xml:space="preserve">work would like to express gratitude to the following outgoing </w:t>
      </w:r>
      <w:r w:rsidR="000D242A">
        <w:rPr>
          <w:rFonts w:asciiTheme="majorHAnsi" w:hAnsiTheme="majorHAnsi"/>
          <w:lang w:val="en-US"/>
        </w:rPr>
        <w:t>members</w:t>
      </w:r>
      <w:r w:rsidR="00E318AB">
        <w:rPr>
          <w:rFonts w:asciiTheme="majorHAnsi" w:hAnsiTheme="majorHAnsi"/>
          <w:lang w:val="en-US"/>
        </w:rPr>
        <w:t xml:space="preserve"> of the Executive G</w:t>
      </w:r>
      <w:r w:rsidR="0060651E">
        <w:rPr>
          <w:rFonts w:asciiTheme="majorHAnsi" w:hAnsiTheme="majorHAnsi"/>
          <w:lang w:val="en-US"/>
        </w:rPr>
        <w:t>roup</w:t>
      </w:r>
      <w:r w:rsidR="00E318AB">
        <w:rPr>
          <w:rFonts w:asciiTheme="majorHAnsi" w:hAnsiTheme="majorHAnsi"/>
          <w:lang w:val="en-US"/>
        </w:rPr>
        <w:t xml:space="preserve">: </w:t>
      </w:r>
      <w:r w:rsidR="0060651E">
        <w:rPr>
          <w:rFonts w:asciiTheme="majorHAnsi" w:hAnsiTheme="majorHAnsi"/>
          <w:lang w:val="en-US"/>
        </w:rPr>
        <w:t xml:space="preserve"> </w:t>
      </w:r>
      <w:r w:rsidR="000D242A" w:rsidRPr="00AD0075">
        <w:rPr>
          <w:rFonts w:asciiTheme="majorHAnsi" w:hAnsiTheme="majorHAnsi"/>
          <w:lang w:val="en-US"/>
        </w:rPr>
        <w:t>Deborah Klee</w:t>
      </w:r>
      <w:r w:rsidR="000D242A">
        <w:rPr>
          <w:rFonts w:asciiTheme="majorHAnsi" w:hAnsiTheme="majorHAnsi"/>
          <w:lang w:val="en-US"/>
        </w:rPr>
        <w:t>,</w:t>
      </w:r>
      <w:r w:rsidR="000D242A" w:rsidRPr="000D242A">
        <w:rPr>
          <w:rFonts w:asciiTheme="majorHAnsi" w:hAnsiTheme="majorHAnsi"/>
          <w:lang w:val="en-US"/>
        </w:rPr>
        <w:t xml:space="preserve"> </w:t>
      </w:r>
      <w:r w:rsidR="000D242A" w:rsidRPr="00AD0075">
        <w:rPr>
          <w:rFonts w:asciiTheme="majorHAnsi" w:hAnsiTheme="majorHAnsi"/>
          <w:lang w:val="en-US"/>
        </w:rPr>
        <w:t>Julia Stephens-Row</w:t>
      </w:r>
      <w:r w:rsidR="000D242A">
        <w:rPr>
          <w:rFonts w:asciiTheme="majorHAnsi" w:hAnsiTheme="majorHAnsi"/>
          <w:lang w:val="en-US"/>
        </w:rPr>
        <w:t xml:space="preserve"> and </w:t>
      </w:r>
      <w:r w:rsidR="000D242A" w:rsidRPr="00AD0075">
        <w:rPr>
          <w:rFonts w:asciiTheme="majorHAnsi" w:hAnsiTheme="majorHAnsi"/>
          <w:lang w:val="en-US"/>
        </w:rPr>
        <w:t>Mike Taylor</w:t>
      </w:r>
      <w:r w:rsidR="000D242A">
        <w:rPr>
          <w:rFonts w:asciiTheme="majorHAnsi" w:hAnsiTheme="majorHAnsi"/>
          <w:lang w:val="en-US"/>
        </w:rPr>
        <w:t xml:space="preserve"> </w:t>
      </w:r>
      <w:r w:rsidR="00E318AB">
        <w:rPr>
          <w:rFonts w:asciiTheme="majorHAnsi" w:hAnsiTheme="majorHAnsi"/>
          <w:lang w:val="en-US"/>
        </w:rPr>
        <w:t>whos</w:t>
      </w:r>
      <w:r w:rsidR="006A3589">
        <w:rPr>
          <w:rFonts w:asciiTheme="majorHAnsi" w:hAnsiTheme="majorHAnsi"/>
          <w:lang w:val="en-US"/>
        </w:rPr>
        <w:t>e</w:t>
      </w:r>
      <w:r w:rsidR="00E318AB">
        <w:rPr>
          <w:rFonts w:asciiTheme="majorHAnsi" w:hAnsiTheme="majorHAnsi"/>
          <w:lang w:val="en-US"/>
        </w:rPr>
        <w:t xml:space="preserve"> </w:t>
      </w:r>
      <w:r w:rsidR="00E318AB" w:rsidRPr="00E318AB">
        <w:rPr>
          <w:rFonts w:asciiTheme="majorHAnsi" w:hAnsiTheme="majorHAnsi"/>
          <w:lang w:val="en-US"/>
        </w:rPr>
        <w:t>wise counsel and patient advice</w:t>
      </w:r>
      <w:r w:rsidR="00E318AB">
        <w:rPr>
          <w:rFonts w:asciiTheme="majorHAnsi" w:hAnsiTheme="majorHAnsi"/>
          <w:lang w:val="en-US"/>
        </w:rPr>
        <w:t xml:space="preserve"> has b</w:t>
      </w:r>
      <w:r>
        <w:rPr>
          <w:rFonts w:asciiTheme="majorHAnsi" w:hAnsiTheme="majorHAnsi"/>
          <w:lang w:val="en-US"/>
        </w:rPr>
        <w:t xml:space="preserve">een essential in supporting </w:t>
      </w:r>
      <w:r w:rsidR="001F5FC5">
        <w:rPr>
          <w:rFonts w:asciiTheme="majorHAnsi" w:hAnsiTheme="majorHAnsi"/>
          <w:lang w:val="en-US"/>
        </w:rPr>
        <w:t xml:space="preserve">both the </w:t>
      </w:r>
      <w:r>
        <w:rPr>
          <w:rFonts w:asciiTheme="majorHAnsi" w:hAnsiTheme="majorHAnsi"/>
          <w:lang w:val="en-US"/>
        </w:rPr>
        <w:t>N</w:t>
      </w:r>
      <w:r w:rsidR="00E318AB">
        <w:rPr>
          <w:rFonts w:asciiTheme="majorHAnsi" w:hAnsiTheme="majorHAnsi"/>
          <w:lang w:val="en-US"/>
        </w:rPr>
        <w:t>etwork</w:t>
      </w:r>
      <w:r>
        <w:rPr>
          <w:rFonts w:asciiTheme="majorHAnsi" w:hAnsiTheme="majorHAnsi"/>
          <w:lang w:val="en-US"/>
        </w:rPr>
        <w:t xml:space="preserve"> and the Chair of the N</w:t>
      </w:r>
      <w:r w:rsidR="00AD7A28">
        <w:rPr>
          <w:rFonts w:asciiTheme="majorHAnsi" w:hAnsiTheme="majorHAnsi"/>
          <w:lang w:val="en-US"/>
        </w:rPr>
        <w:t>etwork</w:t>
      </w:r>
      <w:r w:rsidR="00E318AB">
        <w:rPr>
          <w:rFonts w:asciiTheme="majorHAnsi" w:hAnsiTheme="majorHAnsi"/>
          <w:lang w:val="en-US"/>
        </w:rPr>
        <w:t xml:space="preserve">. </w:t>
      </w:r>
    </w:p>
    <w:p w14:paraId="42DBEFFF" w14:textId="77777777" w:rsidR="009618D8" w:rsidRPr="009618D8" w:rsidRDefault="009618D8" w:rsidP="009618D8">
      <w:pPr>
        <w:pStyle w:val="Body"/>
        <w:ind w:left="720"/>
        <w:rPr>
          <w:rFonts w:asciiTheme="majorHAnsi" w:hAnsiTheme="majorHAnsi"/>
          <w:lang w:val="en-US"/>
        </w:rPr>
      </w:pPr>
    </w:p>
    <w:p w14:paraId="5CEDF839" w14:textId="69BD596B" w:rsidR="006C38D0" w:rsidRPr="004869BA" w:rsidRDefault="006C38D0" w:rsidP="006C38D0">
      <w:pPr>
        <w:pStyle w:val="Body"/>
        <w:rPr>
          <w:rFonts w:ascii="Calibri" w:hAnsi="Calibri"/>
        </w:rPr>
      </w:pPr>
      <w:r w:rsidRPr="008A29B7">
        <w:rPr>
          <w:rFonts w:ascii="Calibri" w:hAnsi="Calibri" w:cs="Arial"/>
          <w:b/>
          <w:color w:val="2A87FF"/>
          <w:sz w:val="24"/>
          <w:szCs w:val="24"/>
        </w:rPr>
        <w:t>Funding</w:t>
      </w:r>
      <w:r w:rsidRPr="008A29B7">
        <w:rPr>
          <w:rFonts w:ascii="Calibri" w:hAnsi="Calibri"/>
          <w:sz w:val="24"/>
          <w:szCs w:val="24"/>
          <w:lang w:val="en-US"/>
        </w:rPr>
        <w:t xml:space="preserve">: </w:t>
      </w:r>
      <w:r w:rsidR="00670941">
        <w:rPr>
          <w:rFonts w:ascii="Calibri" w:hAnsi="Calibri"/>
        </w:rPr>
        <w:t>M</w:t>
      </w:r>
      <w:r w:rsidR="00880866" w:rsidRPr="009D09B4">
        <w:rPr>
          <w:rFonts w:ascii="Calibri" w:hAnsi="Calibri"/>
        </w:rPr>
        <w:t>embers conduct the majority of the work of the National Network on a voluntary basis. Network</w:t>
      </w:r>
      <w:r w:rsidRPr="009D09B4">
        <w:rPr>
          <w:rFonts w:ascii="Calibri" w:hAnsi="Calibri"/>
        </w:rPr>
        <w:t xml:space="preserve"> meetings are hosted free of charge by the City of London</w:t>
      </w:r>
      <w:r w:rsidR="000955E6" w:rsidRPr="009D09B4">
        <w:rPr>
          <w:rFonts w:ascii="Calibri" w:hAnsi="Calibri"/>
        </w:rPr>
        <w:t xml:space="preserve"> and Birmingham C</w:t>
      </w:r>
      <w:r w:rsidR="00F52665" w:rsidRPr="009D09B4">
        <w:rPr>
          <w:rFonts w:ascii="Calibri" w:hAnsi="Calibri"/>
        </w:rPr>
        <w:t>ity Council</w:t>
      </w:r>
      <w:r w:rsidRPr="009D09B4">
        <w:rPr>
          <w:rFonts w:ascii="Calibri" w:hAnsi="Calibri"/>
        </w:rPr>
        <w:t xml:space="preserve">. </w:t>
      </w:r>
      <w:r w:rsidR="006E287B">
        <w:rPr>
          <w:rFonts w:ascii="Calibri" w:hAnsi="Calibri"/>
        </w:rPr>
        <w:t>The Network C</w:t>
      </w:r>
      <w:r w:rsidR="008A29B7" w:rsidRPr="009D09B4">
        <w:rPr>
          <w:rFonts w:ascii="Calibri" w:hAnsi="Calibri"/>
        </w:rPr>
        <w:t xml:space="preserve">o-ordinator is funded for a specified number of days a year by the Care and Health Improvement Programme </w:t>
      </w:r>
      <w:r w:rsidR="006E287B">
        <w:rPr>
          <w:rFonts w:ascii="Calibri" w:hAnsi="Calibri"/>
        </w:rPr>
        <w:t xml:space="preserve">(CHIP) </w:t>
      </w:r>
      <w:r w:rsidR="008A29B7" w:rsidRPr="009D09B4">
        <w:rPr>
          <w:rFonts w:ascii="Calibri" w:hAnsi="Calibri"/>
        </w:rPr>
        <w:t>of the LGA</w:t>
      </w:r>
      <w:r w:rsidR="007063EE">
        <w:rPr>
          <w:rFonts w:ascii="Calibri" w:hAnsi="Calibri"/>
        </w:rPr>
        <w:t>/ADASS</w:t>
      </w:r>
      <w:r w:rsidR="008A29B7" w:rsidRPr="009D09B4">
        <w:rPr>
          <w:rFonts w:ascii="Calibri" w:hAnsi="Calibri"/>
        </w:rPr>
        <w:t xml:space="preserve"> </w:t>
      </w:r>
      <w:r w:rsidR="00D35FC2">
        <w:rPr>
          <w:rFonts w:ascii="Calibri" w:hAnsi="Calibri"/>
        </w:rPr>
        <w:t xml:space="preserve">as </w:t>
      </w:r>
      <w:r w:rsidR="008A29B7" w:rsidRPr="009D09B4">
        <w:rPr>
          <w:rFonts w:ascii="Calibri" w:hAnsi="Calibri"/>
        </w:rPr>
        <w:t>part</w:t>
      </w:r>
      <w:r w:rsidR="008A29B7" w:rsidRPr="004869BA">
        <w:rPr>
          <w:rFonts w:ascii="Calibri" w:hAnsi="Calibri"/>
        </w:rPr>
        <w:t xml:space="preserve"> of</w:t>
      </w:r>
      <w:r w:rsidR="006E287B">
        <w:rPr>
          <w:rFonts w:ascii="Calibri" w:hAnsi="Calibri"/>
        </w:rPr>
        <w:t xml:space="preserve"> the</w:t>
      </w:r>
      <w:r w:rsidR="008A29B7" w:rsidRPr="004869BA">
        <w:rPr>
          <w:rFonts w:ascii="Calibri" w:hAnsi="Calibri"/>
        </w:rPr>
        <w:t xml:space="preserve"> sector led improvement work on safeguarding adults</w:t>
      </w:r>
      <w:r w:rsidR="00FF1525" w:rsidRPr="004869BA">
        <w:rPr>
          <w:rFonts w:ascii="Calibri" w:hAnsi="Calibri"/>
        </w:rPr>
        <w:t>. T</w:t>
      </w:r>
      <w:r w:rsidR="006E287B">
        <w:rPr>
          <w:rFonts w:ascii="Calibri" w:hAnsi="Calibri"/>
        </w:rPr>
        <w:t>he expenditure of the N</w:t>
      </w:r>
      <w:r w:rsidRPr="004869BA">
        <w:rPr>
          <w:rFonts w:ascii="Calibri" w:hAnsi="Calibri"/>
        </w:rPr>
        <w:t xml:space="preserve">etwork </w:t>
      </w:r>
      <w:r w:rsidR="009618D8">
        <w:rPr>
          <w:rFonts w:ascii="Calibri" w:hAnsi="Calibri"/>
        </w:rPr>
        <w:t>in 2018/19</w:t>
      </w:r>
      <w:r w:rsidR="00BC5D3D" w:rsidRPr="004869BA">
        <w:rPr>
          <w:rFonts w:ascii="Calibri" w:hAnsi="Calibri"/>
        </w:rPr>
        <w:t xml:space="preserve"> </w:t>
      </w:r>
      <w:r w:rsidRPr="004869BA">
        <w:rPr>
          <w:rFonts w:ascii="Calibri" w:hAnsi="Calibri"/>
        </w:rPr>
        <w:t>is outline</w:t>
      </w:r>
      <w:r w:rsidR="004869BA">
        <w:rPr>
          <w:rFonts w:ascii="Calibri" w:hAnsi="Calibri"/>
        </w:rPr>
        <w:t>d</w:t>
      </w:r>
      <w:r w:rsidRPr="004869BA">
        <w:rPr>
          <w:rFonts w:ascii="Calibri" w:hAnsi="Calibri"/>
        </w:rPr>
        <w:t xml:space="preserve"> below:</w:t>
      </w:r>
    </w:p>
    <w:p w14:paraId="2D605FCC" w14:textId="77777777" w:rsidR="008E36BA" w:rsidRPr="004869BA" w:rsidRDefault="008E36BA" w:rsidP="006C38D0">
      <w:pPr>
        <w:pStyle w:val="Body"/>
        <w:rPr>
          <w:rFonts w:ascii="Calibri" w:hAnsi="Calibri"/>
        </w:rPr>
      </w:pPr>
    </w:p>
    <w:tbl>
      <w:tblPr>
        <w:tblStyle w:val="MediumList2-Accent1"/>
        <w:tblW w:w="0" w:type="auto"/>
        <w:tblLook w:val="04A0" w:firstRow="1" w:lastRow="0" w:firstColumn="1" w:lastColumn="0" w:noHBand="0" w:noVBand="1"/>
      </w:tblPr>
      <w:tblGrid>
        <w:gridCol w:w="2342"/>
        <w:gridCol w:w="6684"/>
      </w:tblGrid>
      <w:tr w:rsidR="006C38D0" w:rsidRPr="00AD0075" w14:paraId="6E5B159B" w14:textId="77777777" w:rsidTr="006C38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30589A25" w14:textId="77777777" w:rsidR="006C38D0" w:rsidRPr="00AD0075" w:rsidRDefault="006C38D0"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lang w:val="en-US"/>
              </w:rPr>
            </w:pPr>
            <w:r w:rsidRPr="00AD0075">
              <w:rPr>
                <w:rFonts w:ascii="Calibri" w:hAnsi="Calibri"/>
                <w:b/>
                <w:lang w:val="en-US"/>
              </w:rPr>
              <w:t>Item</w:t>
            </w:r>
          </w:p>
        </w:tc>
        <w:tc>
          <w:tcPr>
            <w:tcW w:w="6866" w:type="dxa"/>
          </w:tcPr>
          <w:p w14:paraId="521E4572" w14:textId="77777777" w:rsidR="006C38D0" w:rsidRPr="00AD0075" w:rsidRDefault="006C38D0"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Calibri" w:hAnsi="Calibri"/>
                <w:lang w:val="en-US"/>
              </w:rPr>
            </w:pPr>
            <w:r w:rsidRPr="00AD0075">
              <w:rPr>
                <w:rFonts w:ascii="Calibri" w:hAnsi="Calibri"/>
                <w:b/>
                <w:lang w:val="en-US"/>
              </w:rPr>
              <w:t>Cost £</w:t>
            </w:r>
          </w:p>
        </w:tc>
      </w:tr>
      <w:tr w:rsidR="006C38D0" w:rsidRPr="00AD0075" w14:paraId="03B22E88" w14:textId="77777777" w:rsidTr="006C3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758CA6E" w14:textId="77777777" w:rsidR="006C38D0" w:rsidRPr="00AD0075" w:rsidRDefault="006C38D0"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lang w:val="en-US"/>
              </w:rPr>
            </w:pPr>
            <w:r w:rsidRPr="00AD0075">
              <w:rPr>
                <w:rFonts w:ascii="Calibri" w:hAnsi="Calibri"/>
                <w:lang w:val="en-US"/>
              </w:rPr>
              <w:t>Coordinator Time</w:t>
            </w:r>
          </w:p>
        </w:tc>
        <w:tc>
          <w:tcPr>
            <w:tcW w:w="6866" w:type="dxa"/>
          </w:tcPr>
          <w:p w14:paraId="645A9FD2" w14:textId="0E744107" w:rsidR="006C38D0" w:rsidRPr="00AD0075" w:rsidRDefault="009618D8"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hAnsi="Calibri"/>
                <w:lang w:val="en-US"/>
              </w:rPr>
            </w:pPr>
            <w:r>
              <w:rPr>
                <w:rFonts w:ascii="Calibri" w:hAnsi="Calibri"/>
                <w:lang w:val="en-US"/>
              </w:rPr>
              <w:t xml:space="preserve">£ </w:t>
            </w:r>
            <w:r w:rsidR="006C38D0" w:rsidRPr="00AD0075">
              <w:rPr>
                <w:rFonts w:ascii="Calibri" w:hAnsi="Calibri"/>
                <w:lang w:val="en-US"/>
              </w:rPr>
              <w:t>3,000.00</w:t>
            </w:r>
          </w:p>
        </w:tc>
      </w:tr>
      <w:tr w:rsidR="006C38D0" w:rsidRPr="00AD0075" w14:paraId="5D6AA1FB" w14:textId="77777777" w:rsidTr="006C38D0">
        <w:tc>
          <w:tcPr>
            <w:cnfStyle w:val="001000000000" w:firstRow="0" w:lastRow="0" w:firstColumn="1" w:lastColumn="0" w:oddVBand="0" w:evenVBand="0" w:oddHBand="0" w:evenHBand="0" w:firstRowFirstColumn="0" w:firstRowLastColumn="0" w:lastRowFirstColumn="0" w:lastRowLastColumn="0"/>
            <w:tcW w:w="2376" w:type="dxa"/>
          </w:tcPr>
          <w:p w14:paraId="65AFD8D1" w14:textId="77777777" w:rsidR="006C38D0" w:rsidRPr="00AD0075" w:rsidRDefault="006C38D0"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lang w:val="en-US"/>
              </w:rPr>
            </w:pPr>
            <w:r w:rsidRPr="00AD0075">
              <w:rPr>
                <w:rFonts w:ascii="Calibri" w:hAnsi="Calibri"/>
                <w:lang w:val="en-US"/>
              </w:rPr>
              <w:t>Expenses</w:t>
            </w:r>
          </w:p>
        </w:tc>
        <w:tc>
          <w:tcPr>
            <w:tcW w:w="6866" w:type="dxa"/>
          </w:tcPr>
          <w:p w14:paraId="261DB9B8" w14:textId="6E247186" w:rsidR="006C38D0" w:rsidRPr="00AD0075" w:rsidRDefault="009618D8" w:rsidP="00784C8E">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lang w:val="en-US"/>
              </w:rPr>
            </w:pPr>
            <w:r>
              <w:rPr>
                <w:rFonts w:ascii="Calibri" w:hAnsi="Calibri"/>
                <w:lang w:val="en-US"/>
              </w:rPr>
              <w:t>£</w:t>
            </w:r>
            <w:r w:rsidR="006C38D0" w:rsidRPr="00AD0075">
              <w:rPr>
                <w:rFonts w:ascii="Calibri" w:hAnsi="Calibri"/>
                <w:lang w:val="en-US"/>
              </w:rPr>
              <w:t xml:space="preserve">  </w:t>
            </w:r>
            <w:r>
              <w:rPr>
                <w:rFonts w:ascii="Calibri" w:hAnsi="Calibri"/>
                <w:lang w:val="en-US"/>
              </w:rPr>
              <w:t xml:space="preserve">    94.00</w:t>
            </w:r>
          </w:p>
        </w:tc>
      </w:tr>
      <w:tr w:rsidR="006C38D0" w:rsidRPr="00AD0075" w14:paraId="7C015CD3" w14:textId="77777777" w:rsidTr="006C3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ED507BA" w14:textId="77777777" w:rsidR="006C38D0" w:rsidRPr="00AD0075" w:rsidRDefault="006C38D0" w:rsidP="006C38D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lang w:val="en-US"/>
              </w:rPr>
            </w:pPr>
            <w:r w:rsidRPr="00AD0075">
              <w:rPr>
                <w:rFonts w:asciiTheme="majorHAnsi" w:hAnsiTheme="majorHAnsi"/>
                <w:b/>
                <w:lang w:val="en-US"/>
              </w:rPr>
              <w:t>Total</w:t>
            </w:r>
          </w:p>
        </w:tc>
        <w:tc>
          <w:tcPr>
            <w:tcW w:w="6866" w:type="dxa"/>
          </w:tcPr>
          <w:p w14:paraId="2D9659D7" w14:textId="1207C828" w:rsidR="006C38D0" w:rsidRPr="00AD0075" w:rsidRDefault="008E36BA" w:rsidP="004869B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9618D8">
              <w:rPr>
                <w:rFonts w:asciiTheme="majorHAnsi" w:hAnsiTheme="majorHAnsi"/>
                <w:lang w:val="en-US"/>
              </w:rPr>
              <w:t>£</w:t>
            </w:r>
            <w:r w:rsidR="00784C8E" w:rsidRPr="009618D8">
              <w:rPr>
                <w:rFonts w:ascii="Calibri" w:hAnsi="Calibri"/>
                <w:lang w:val="en-US"/>
              </w:rPr>
              <w:t xml:space="preserve"> </w:t>
            </w:r>
            <w:r w:rsidR="009618D8">
              <w:rPr>
                <w:rFonts w:ascii="Calibri" w:hAnsi="Calibri"/>
                <w:lang w:val="en-US"/>
              </w:rPr>
              <w:t>3,094</w:t>
            </w:r>
            <w:r w:rsidR="00784C8E" w:rsidRPr="00AD0075">
              <w:rPr>
                <w:rFonts w:ascii="Calibri" w:hAnsi="Calibri"/>
                <w:lang w:val="en-US"/>
              </w:rPr>
              <w:t>.00</w:t>
            </w:r>
          </w:p>
        </w:tc>
      </w:tr>
    </w:tbl>
    <w:p w14:paraId="5DEB77D0" w14:textId="77777777" w:rsidR="008E36BA" w:rsidRPr="00AD0075" w:rsidRDefault="008E36BA" w:rsidP="008E36BA">
      <w:pPr>
        <w:pStyle w:val="ListParagraph"/>
        <w:widowControl w:val="0"/>
        <w:autoSpaceDE w:val="0"/>
        <w:autoSpaceDN w:val="0"/>
        <w:adjustRightInd w:val="0"/>
        <w:ind w:left="360"/>
        <w:rPr>
          <w:rFonts w:ascii="Arial" w:hAnsi="Arial" w:cs="Arial"/>
          <w:b/>
          <w:color w:val="2A87FF"/>
          <w:sz w:val="22"/>
          <w:szCs w:val="22"/>
        </w:rPr>
      </w:pPr>
    </w:p>
    <w:p w14:paraId="07948AD0" w14:textId="77777777" w:rsidR="009D09B4" w:rsidRDefault="009D09B4" w:rsidP="009D09B4">
      <w:pPr>
        <w:pStyle w:val="Body"/>
        <w:rPr>
          <w:rFonts w:ascii="Calibri" w:hAnsi="Calibri" w:cs="Arial"/>
          <w:b/>
          <w:color w:val="2A87FF"/>
          <w:sz w:val="24"/>
          <w:szCs w:val="24"/>
        </w:rPr>
      </w:pPr>
    </w:p>
    <w:p w14:paraId="6453A425" w14:textId="551DBC7C" w:rsidR="009D09B4" w:rsidRPr="006E287B" w:rsidRDefault="009D09B4" w:rsidP="009D09B4">
      <w:pPr>
        <w:pStyle w:val="Body"/>
        <w:rPr>
          <w:rFonts w:ascii="Calibri" w:hAnsi="Calibri"/>
        </w:rPr>
      </w:pPr>
      <w:r>
        <w:rPr>
          <w:rFonts w:ascii="Calibri" w:hAnsi="Calibri" w:cs="Arial"/>
          <w:b/>
          <w:color w:val="2A87FF"/>
          <w:sz w:val="24"/>
          <w:szCs w:val="24"/>
        </w:rPr>
        <w:t>Representation</w:t>
      </w:r>
      <w:r w:rsidR="009618D8">
        <w:rPr>
          <w:rFonts w:ascii="Calibri" w:hAnsi="Calibri" w:cs="Arial"/>
          <w:b/>
          <w:color w:val="2A87FF"/>
          <w:sz w:val="24"/>
          <w:szCs w:val="24"/>
        </w:rPr>
        <w:t>:</w:t>
      </w:r>
      <w:r w:rsidR="006E287B">
        <w:rPr>
          <w:rFonts w:ascii="Calibri" w:hAnsi="Calibri" w:cs="Arial"/>
          <w:b/>
          <w:color w:val="2A87FF"/>
          <w:sz w:val="24"/>
          <w:szCs w:val="24"/>
        </w:rPr>
        <w:t xml:space="preserve"> </w:t>
      </w:r>
      <w:r w:rsidR="006E287B" w:rsidRPr="006E287B">
        <w:rPr>
          <w:rFonts w:ascii="Calibri" w:hAnsi="Calibri"/>
        </w:rPr>
        <w:t xml:space="preserve">The </w:t>
      </w:r>
      <w:r w:rsidR="006E287B">
        <w:rPr>
          <w:rFonts w:ascii="Calibri" w:hAnsi="Calibri"/>
        </w:rPr>
        <w:t xml:space="preserve">diagram below illustrates the groups that the SAB Network is represented on: </w:t>
      </w:r>
    </w:p>
    <w:p w14:paraId="77CD1E71" w14:textId="77777777" w:rsidR="009D09B4" w:rsidRDefault="009D09B4" w:rsidP="009D09B4">
      <w:pPr>
        <w:widowControl w:val="0"/>
        <w:autoSpaceDE w:val="0"/>
        <w:autoSpaceDN w:val="0"/>
        <w:adjustRightInd w:val="0"/>
        <w:rPr>
          <w:rFonts w:eastAsia="Calibri" w:cs="Calibri"/>
          <w:b/>
          <w:bCs/>
          <w:color w:val="6D6D6D"/>
          <w:sz w:val="30"/>
          <w:szCs w:val="30"/>
        </w:rPr>
      </w:pPr>
      <w:r w:rsidRPr="000D242A">
        <w:rPr>
          <w:rFonts w:ascii="Arial" w:eastAsia="Calibri" w:hAnsi="Arial" w:cs="Arial"/>
          <w:b/>
          <w:bCs/>
          <w:noProof/>
          <w:color w:val="6D6D6D"/>
          <w:sz w:val="32"/>
          <w:szCs w:val="32"/>
        </w:rPr>
        <w:drawing>
          <wp:inline distT="0" distB="0" distL="0" distR="0" wp14:anchorId="2F4B2003" wp14:editId="3922A8F2">
            <wp:extent cx="5143500" cy="2624362"/>
            <wp:effectExtent l="0" t="19050" r="0" b="622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315D0AF" w14:textId="77777777" w:rsidR="009D09B4" w:rsidRDefault="009D09B4" w:rsidP="009D09B4">
      <w:pPr>
        <w:widowControl w:val="0"/>
        <w:autoSpaceDE w:val="0"/>
        <w:autoSpaceDN w:val="0"/>
        <w:adjustRightInd w:val="0"/>
        <w:rPr>
          <w:rFonts w:eastAsia="Calibri" w:cs="Calibri"/>
          <w:b/>
          <w:bCs/>
          <w:color w:val="6D6D6D"/>
          <w:sz w:val="30"/>
          <w:szCs w:val="30"/>
        </w:rPr>
      </w:pPr>
    </w:p>
    <w:p w14:paraId="3CDD3355" w14:textId="095ABF39" w:rsidR="00F04BDE" w:rsidRPr="00350F06" w:rsidRDefault="0031400F" w:rsidP="000A525E">
      <w:pPr>
        <w:pStyle w:val="Body"/>
        <w:rPr>
          <w:rFonts w:ascii="Calibri" w:hAnsi="Calibri"/>
        </w:rPr>
      </w:pPr>
      <w:r w:rsidRPr="000D242A">
        <w:rPr>
          <w:rFonts w:ascii="Calibri" w:hAnsi="Calibri" w:cs="Arial"/>
          <w:b/>
          <w:color w:val="2A87FF"/>
          <w:sz w:val="24"/>
          <w:szCs w:val="24"/>
        </w:rPr>
        <w:t>Department of Health and Social C</w:t>
      </w:r>
      <w:r w:rsidR="009D09B4" w:rsidRPr="000D242A">
        <w:rPr>
          <w:rFonts w:ascii="Calibri" w:hAnsi="Calibri" w:cs="Arial"/>
          <w:b/>
          <w:color w:val="2A87FF"/>
          <w:sz w:val="24"/>
          <w:szCs w:val="24"/>
        </w:rPr>
        <w:t>are</w:t>
      </w:r>
      <w:r w:rsidRPr="000D242A">
        <w:rPr>
          <w:rFonts w:ascii="Calibri" w:hAnsi="Calibri" w:cs="Arial"/>
          <w:b/>
          <w:color w:val="2A87FF"/>
          <w:sz w:val="24"/>
          <w:szCs w:val="24"/>
        </w:rPr>
        <w:t xml:space="preserve"> </w:t>
      </w:r>
      <w:r w:rsidR="00F04BDE" w:rsidRPr="000D242A">
        <w:rPr>
          <w:rFonts w:ascii="Calibri" w:hAnsi="Calibri" w:cs="Arial"/>
          <w:b/>
          <w:color w:val="2A87FF"/>
          <w:sz w:val="24"/>
          <w:szCs w:val="24"/>
        </w:rPr>
        <w:t xml:space="preserve">(DHSC) </w:t>
      </w:r>
      <w:r w:rsidR="009D09B4" w:rsidRPr="000D242A">
        <w:rPr>
          <w:rFonts w:ascii="Calibri" w:hAnsi="Calibri" w:cs="Arial"/>
          <w:b/>
          <w:color w:val="2A87FF"/>
          <w:sz w:val="24"/>
          <w:szCs w:val="24"/>
        </w:rPr>
        <w:t>Safeguarding Adults Leadership Group</w:t>
      </w:r>
      <w:r w:rsidR="000A525E" w:rsidRPr="000D242A">
        <w:rPr>
          <w:rFonts w:ascii="Calibri" w:hAnsi="Calibri" w:cs="Arial"/>
          <w:b/>
          <w:color w:val="2A87FF"/>
          <w:sz w:val="24"/>
          <w:szCs w:val="24"/>
        </w:rPr>
        <w:t>:</w:t>
      </w:r>
      <w:r w:rsidR="009D09B4">
        <w:rPr>
          <w:rFonts w:cstheme="minorHAnsi"/>
          <w:b/>
        </w:rPr>
        <w:t xml:space="preserve"> </w:t>
      </w:r>
      <w:r w:rsidR="00F04BDE" w:rsidRPr="00350F06">
        <w:rPr>
          <w:rFonts w:ascii="Calibri" w:hAnsi="Calibri"/>
        </w:rPr>
        <w:t>This group</w:t>
      </w:r>
      <w:r w:rsidR="007E6D29" w:rsidRPr="00350F06">
        <w:rPr>
          <w:rFonts w:ascii="Calibri" w:hAnsi="Calibri"/>
        </w:rPr>
        <w:t xml:space="preserve"> </w:t>
      </w:r>
      <w:r w:rsidR="00F04BDE" w:rsidRPr="00350F06">
        <w:rPr>
          <w:rFonts w:ascii="Calibri" w:hAnsi="Calibri"/>
        </w:rPr>
        <w:t xml:space="preserve">provides </w:t>
      </w:r>
      <w:r w:rsidR="004869BA">
        <w:rPr>
          <w:rFonts w:ascii="Calibri" w:hAnsi="Calibri"/>
        </w:rPr>
        <w:t>DHSC</w:t>
      </w:r>
      <w:r w:rsidR="00350F06" w:rsidRPr="00350F06">
        <w:rPr>
          <w:rFonts w:ascii="Calibri" w:hAnsi="Calibri"/>
        </w:rPr>
        <w:t xml:space="preserve"> </w:t>
      </w:r>
      <w:r w:rsidR="00F04BDE" w:rsidRPr="00350F06">
        <w:rPr>
          <w:rFonts w:ascii="Calibri" w:hAnsi="Calibri"/>
        </w:rPr>
        <w:t>national leadership and an opportunity for th</w:t>
      </w:r>
      <w:r w:rsidR="007E6D29" w:rsidRPr="00350F06">
        <w:rPr>
          <w:rFonts w:ascii="Calibri" w:hAnsi="Calibri"/>
        </w:rPr>
        <w:t>e</w:t>
      </w:r>
      <w:r w:rsidR="00350F06">
        <w:rPr>
          <w:rFonts w:ascii="Calibri" w:hAnsi="Calibri"/>
        </w:rPr>
        <w:t xml:space="preserve"> department </w:t>
      </w:r>
      <w:r w:rsidR="00F04BDE" w:rsidRPr="00350F06">
        <w:rPr>
          <w:rFonts w:ascii="Calibri" w:hAnsi="Calibri"/>
        </w:rPr>
        <w:t>to listen</w:t>
      </w:r>
      <w:r w:rsidR="00350F06" w:rsidRPr="00350F06">
        <w:rPr>
          <w:rFonts w:ascii="Calibri" w:hAnsi="Calibri"/>
        </w:rPr>
        <w:t xml:space="preserve"> to key stakeho</w:t>
      </w:r>
      <w:r w:rsidR="00F04BDE" w:rsidRPr="00350F06">
        <w:rPr>
          <w:rFonts w:ascii="Calibri" w:hAnsi="Calibri"/>
        </w:rPr>
        <w:t xml:space="preserve">lders contributing to the national agenda and related topics to support </w:t>
      </w:r>
      <w:r w:rsidR="007E6D29" w:rsidRPr="00350F06">
        <w:rPr>
          <w:rFonts w:ascii="Calibri" w:hAnsi="Calibri"/>
        </w:rPr>
        <w:t>safeguarding adults</w:t>
      </w:r>
      <w:r w:rsidR="00F04BDE" w:rsidRPr="00350F06">
        <w:rPr>
          <w:rFonts w:ascii="Calibri" w:hAnsi="Calibri"/>
        </w:rPr>
        <w:t xml:space="preserve">. </w:t>
      </w:r>
    </w:p>
    <w:p w14:paraId="2825E549" w14:textId="77777777" w:rsidR="009D09B4" w:rsidRPr="003C32B3" w:rsidRDefault="009D09B4" w:rsidP="009D09B4">
      <w:pPr>
        <w:pStyle w:val="Body"/>
        <w:rPr>
          <w:rFonts w:ascii="Calibri" w:hAnsi="Calibri"/>
          <w:sz w:val="24"/>
          <w:szCs w:val="24"/>
          <w:lang w:val="en-US"/>
        </w:rPr>
      </w:pPr>
    </w:p>
    <w:p w14:paraId="447706BD" w14:textId="232453D3" w:rsidR="009D09B4" w:rsidRPr="001F5FC5" w:rsidRDefault="009D09B4" w:rsidP="009D09B4">
      <w:pPr>
        <w:pStyle w:val="Body"/>
        <w:rPr>
          <w:rFonts w:ascii="Calibri" w:eastAsia="Calibri" w:hAnsi="Calibri" w:cs="Arial"/>
          <w:color w:val="auto"/>
          <w:sz w:val="24"/>
          <w:szCs w:val="24"/>
          <w:bdr w:val="none" w:sz="0" w:space="0" w:color="auto"/>
          <w:lang w:val="en-US"/>
        </w:rPr>
      </w:pPr>
      <w:r w:rsidRPr="003C32B3">
        <w:rPr>
          <w:rFonts w:ascii="Calibri" w:hAnsi="Calibri" w:cs="Arial"/>
          <w:b/>
          <w:color w:val="2A87FF"/>
          <w:sz w:val="24"/>
          <w:szCs w:val="24"/>
        </w:rPr>
        <w:t>LGA/ AD</w:t>
      </w:r>
      <w:r w:rsidR="004869BA">
        <w:rPr>
          <w:rFonts w:ascii="Calibri" w:hAnsi="Calibri" w:cs="Arial"/>
          <w:b/>
          <w:color w:val="2A87FF"/>
          <w:sz w:val="24"/>
          <w:szCs w:val="24"/>
        </w:rPr>
        <w:t>A</w:t>
      </w:r>
      <w:r w:rsidRPr="003C32B3">
        <w:rPr>
          <w:rFonts w:ascii="Calibri" w:hAnsi="Calibri" w:cs="Arial"/>
          <w:b/>
          <w:color w:val="2A87FF"/>
          <w:sz w:val="24"/>
          <w:szCs w:val="24"/>
        </w:rPr>
        <w:t xml:space="preserve">SS National Safeguarding Adults </w:t>
      </w:r>
      <w:r>
        <w:rPr>
          <w:rFonts w:ascii="Calibri" w:hAnsi="Calibri" w:cs="Arial"/>
          <w:b/>
          <w:color w:val="2A87FF"/>
          <w:sz w:val="24"/>
          <w:szCs w:val="24"/>
        </w:rPr>
        <w:t xml:space="preserve">Policy Network: </w:t>
      </w:r>
      <w:r w:rsidRPr="000E7E66">
        <w:rPr>
          <w:rFonts w:ascii="Calibri" w:hAnsi="Calibri"/>
        </w:rPr>
        <w:t>Maintain</w:t>
      </w:r>
      <w:r w:rsidR="004869BA">
        <w:rPr>
          <w:rFonts w:ascii="Calibri" w:hAnsi="Calibri"/>
        </w:rPr>
        <w:t>s</w:t>
      </w:r>
      <w:r w:rsidRPr="000E7E66">
        <w:rPr>
          <w:rFonts w:ascii="Calibri" w:hAnsi="Calibri"/>
        </w:rPr>
        <w:t xml:space="preserve"> close</w:t>
      </w:r>
      <w:r w:rsidR="004869BA">
        <w:rPr>
          <w:rFonts w:ascii="Calibri" w:hAnsi="Calibri"/>
        </w:rPr>
        <w:t xml:space="preserve"> links with relevant bodies, </w:t>
      </w:r>
      <w:r w:rsidRPr="000E7E66">
        <w:rPr>
          <w:rFonts w:ascii="Calibri" w:hAnsi="Calibri"/>
        </w:rPr>
        <w:t>policymakers and provide</w:t>
      </w:r>
      <w:r w:rsidR="00670941">
        <w:rPr>
          <w:rFonts w:ascii="Calibri" w:hAnsi="Calibri"/>
        </w:rPr>
        <w:t>s</w:t>
      </w:r>
      <w:r w:rsidRPr="000E7E66">
        <w:rPr>
          <w:rFonts w:ascii="Calibri" w:hAnsi="Calibri"/>
        </w:rPr>
        <w:t xml:space="preserve"> strategic direction for</w:t>
      </w:r>
      <w:r w:rsidR="004869BA">
        <w:rPr>
          <w:rFonts w:ascii="Calibri" w:hAnsi="Calibri"/>
        </w:rPr>
        <w:t xml:space="preserve"> the</w:t>
      </w:r>
      <w:r w:rsidRPr="000E7E66">
        <w:rPr>
          <w:rFonts w:ascii="Calibri" w:hAnsi="Calibri"/>
        </w:rPr>
        <w:t xml:space="preserve"> Association of Directors of Adult Social Services/Local Government Association policy development on Safeguarding Adults </w:t>
      </w:r>
      <w:r w:rsidR="009618D8" w:rsidRPr="000E7E66">
        <w:rPr>
          <w:rFonts w:ascii="Calibri" w:hAnsi="Calibri"/>
        </w:rPr>
        <w:t>and supports</w:t>
      </w:r>
      <w:r w:rsidR="00670941">
        <w:rPr>
          <w:rFonts w:ascii="Calibri" w:hAnsi="Calibri"/>
        </w:rPr>
        <w:t xml:space="preserve"> </w:t>
      </w:r>
      <w:r w:rsidRPr="000E7E66">
        <w:rPr>
          <w:rFonts w:ascii="Calibri" w:hAnsi="Calibri"/>
        </w:rPr>
        <w:t>policy developments as required.</w:t>
      </w:r>
      <w:r w:rsidRPr="000E7E66">
        <w:rPr>
          <w:rFonts w:ascii="Calibri" w:eastAsia="Calibri" w:hAnsi="Calibri" w:cs="Arial"/>
          <w:color w:val="auto"/>
          <w:sz w:val="24"/>
          <w:szCs w:val="24"/>
          <w:bdr w:val="none" w:sz="0" w:space="0" w:color="auto"/>
          <w:lang w:val="en-US"/>
        </w:rPr>
        <w:t xml:space="preserve"> </w:t>
      </w:r>
    </w:p>
    <w:p w14:paraId="254A527C" w14:textId="2AD0769F" w:rsidR="009D09B4" w:rsidRPr="000E7E66" w:rsidRDefault="009D09B4" w:rsidP="009D09B4">
      <w:pPr>
        <w:pStyle w:val="Body"/>
        <w:rPr>
          <w:rFonts w:ascii="Calibri" w:hAnsi="Calibri"/>
          <w:sz w:val="24"/>
          <w:szCs w:val="24"/>
        </w:rPr>
      </w:pPr>
      <w:r w:rsidRPr="000E7E66">
        <w:rPr>
          <w:rFonts w:ascii="Calibri" w:hAnsi="Calibri" w:cs="Arial"/>
          <w:b/>
          <w:color w:val="2A87FF"/>
          <w:sz w:val="24"/>
          <w:szCs w:val="24"/>
        </w:rPr>
        <w:lastRenderedPageBreak/>
        <w:t>Making Safeguarding Personal Advisory Group:</w:t>
      </w:r>
      <w:r>
        <w:rPr>
          <w:rFonts w:cs="Arial"/>
          <w:b/>
          <w:color w:val="2A87FF"/>
        </w:rPr>
        <w:t xml:space="preserve"> </w:t>
      </w:r>
      <w:r w:rsidRPr="000E7E66">
        <w:rPr>
          <w:rFonts w:ascii="Calibri" w:hAnsi="Calibri"/>
          <w:lang w:val="en-US"/>
        </w:rPr>
        <w:t>The</w:t>
      </w:r>
      <w:r w:rsidRPr="000E7E66">
        <w:rPr>
          <w:rFonts w:ascii="Calibri" w:hAnsi="Calibri"/>
          <w:sz w:val="24"/>
          <w:szCs w:val="24"/>
        </w:rPr>
        <w:t xml:space="preserve"> aim</w:t>
      </w:r>
      <w:r w:rsidRPr="000E7E66">
        <w:rPr>
          <w:rFonts w:ascii="Calibri" w:hAnsi="Calibri"/>
        </w:rPr>
        <w:t xml:space="preserve"> </w:t>
      </w:r>
      <w:r w:rsidR="004869BA">
        <w:rPr>
          <w:rFonts w:ascii="Calibri" w:hAnsi="Calibri"/>
        </w:rPr>
        <w:t xml:space="preserve">of </w:t>
      </w:r>
      <w:r w:rsidRPr="000E7E66">
        <w:rPr>
          <w:rFonts w:ascii="Calibri" w:hAnsi="Calibri"/>
        </w:rPr>
        <w:t>this group</w:t>
      </w:r>
      <w:r w:rsidRPr="000E7E66">
        <w:rPr>
          <w:rFonts w:ascii="Calibri" w:hAnsi="Calibri"/>
          <w:sz w:val="24"/>
          <w:szCs w:val="24"/>
        </w:rPr>
        <w:t xml:space="preserve"> is to </w:t>
      </w:r>
      <w:r w:rsidRPr="000E7E66">
        <w:rPr>
          <w:rFonts w:ascii="Calibri" w:hAnsi="Calibri"/>
        </w:rPr>
        <w:t>ensure that person-centred adult sa</w:t>
      </w:r>
      <w:r w:rsidR="004869BA">
        <w:rPr>
          <w:rFonts w:ascii="Calibri" w:hAnsi="Calibri"/>
        </w:rPr>
        <w:t xml:space="preserve">feguarding practice is embedded and </w:t>
      </w:r>
      <w:r w:rsidR="00670941">
        <w:rPr>
          <w:rFonts w:ascii="Calibri" w:hAnsi="Calibri"/>
        </w:rPr>
        <w:t>delivers</w:t>
      </w:r>
      <w:r w:rsidR="006E287B">
        <w:rPr>
          <w:rFonts w:ascii="Calibri" w:hAnsi="Calibri"/>
        </w:rPr>
        <w:t xml:space="preserve"> T</w:t>
      </w:r>
      <w:r w:rsidRPr="000E7E66">
        <w:rPr>
          <w:rFonts w:ascii="Calibri" w:hAnsi="Calibri"/>
        </w:rPr>
        <w:t>he Care Act 2014</w:t>
      </w:r>
      <w:r w:rsidR="00670941">
        <w:rPr>
          <w:rFonts w:ascii="Calibri" w:hAnsi="Calibri"/>
        </w:rPr>
        <w:t xml:space="preserve"> guidance</w:t>
      </w:r>
      <w:r w:rsidRPr="000E7E66">
        <w:rPr>
          <w:rFonts w:ascii="Calibri" w:hAnsi="Calibri"/>
        </w:rPr>
        <w:t>, through developing and implementing the Making Safeguarding Personal programmes.</w:t>
      </w:r>
    </w:p>
    <w:p w14:paraId="34570039" w14:textId="77777777" w:rsidR="009D09B4" w:rsidRPr="008873D2" w:rsidRDefault="009D09B4" w:rsidP="008873D2">
      <w:pPr>
        <w:pStyle w:val="Body"/>
        <w:rPr>
          <w:rFonts w:ascii="Calibri" w:hAnsi="Calibri"/>
        </w:rPr>
      </w:pPr>
    </w:p>
    <w:p w14:paraId="0725FC3A" w14:textId="6140D179" w:rsidR="008873D2" w:rsidRPr="008873D2" w:rsidRDefault="008873D2" w:rsidP="008873D2">
      <w:pPr>
        <w:rPr>
          <w:rFonts w:ascii="Times" w:eastAsia="Times New Roman" w:hAnsi="Times"/>
          <w:sz w:val="20"/>
          <w:szCs w:val="20"/>
          <w:lang w:val="en-GB"/>
        </w:rPr>
      </w:pPr>
      <w:r>
        <w:rPr>
          <w:rFonts w:cs="Arial"/>
          <w:b/>
          <w:color w:val="2A87FF"/>
        </w:rPr>
        <w:t>NHS England Safeguarding Adults National N</w:t>
      </w:r>
      <w:r w:rsidRPr="008873D2">
        <w:rPr>
          <w:rFonts w:eastAsia="Arial Unicode MS" w:cs="Arial"/>
          <w:b/>
          <w:color w:val="2A87FF"/>
        </w:rPr>
        <w:t>etwork</w:t>
      </w:r>
      <w:r>
        <w:rPr>
          <w:rFonts w:cs="Arial"/>
          <w:b/>
          <w:color w:val="2A87FF"/>
        </w:rPr>
        <w:t xml:space="preserve">: </w:t>
      </w:r>
      <w:r w:rsidRPr="008873D2">
        <w:rPr>
          <w:sz w:val="22"/>
          <w:szCs w:val="22"/>
        </w:rPr>
        <w:t>The Safeguarding</w:t>
      </w:r>
      <w:r w:rsidR="0060651E">
        <w:rPr>
          <w:sz w:val="22"/>
          <w:szCs w:val="22"/>
        </w:rPr>
        <w:t xml:space="preserve"> Adults National Network (SANN) is chaired by </w:t>
      </w:r>
      <w:r w:rsidR="0060651E" w:rsidRPr="00AD0075">
        <w:rPr>
          <w:rFonts w:asciiTheme="majorHAnsi" w:hAnsiTheme="majorHAnsi"/>
        </w:rPr>
        <w:t>Paul</w:t>
      </w:r>
      <w:r w:rsidR="0060651E">
        <w:rPr>
          <w:rFonts w:asciiTheme="majorHAnsi" w:hAnsiTheme="majorHAnsi"/>
        </w:rPr>
        <w:t xml:space="preserve"> Kingston and </w:t>
      </w:r>
      <w:r w:rsidRPr="008873D2">
        <w:rPr>
          <w:sz w:val="22"/>
          <w:szCs w:val="22"/>
        </w:rPr>
        <w:t>aims to provide a national voice to adult safeguarding leads representing Clinical Commissioning Groups (CCGs) across England and acts as a clinical reference group to the National Safeguarding Steering Group (NSSG).</w:t>
      </w:r>
      <w:r>
        <w:t xml:space="preserve"> </w:t>
      </w:r>
      <w:r>
        <w:rPr>
          <w:sz w:val="22"/>
          <w:szCs w:val="22"/>
        </w:rPr>
        <w:t xml:space="preserve">The NSSG </w:t>
      </w:r>
      <w:r w:rsidRPr="008873D2">
        <w:rPr>
          <w:sz w:val="22"/>
          <w:szCs w:val="22"/>
        </w:rPr>
        <w:t>leads the assurance of the NHS safeguarding system and offers strategic leadership for safeguarding and quality improvement across NHS England and the health economy.</w:t>
      </w:r>
    </w:p>
    <w:p w14:paraId="58B0737A" w14:textId="77777777" w:rsidR="00A15FAD" w:rsidRPr="00350F06" w:rsidRDefault="00A15FAD" w:rsidP="00350F06">
      <w:pPr>
        <w:widowControl w:val="0"/>
        <w:autoSpaceDE w:val="0"/>
        <w:autoSpaceDN w:val="0"/>
        <w:adjustRightInd w:val="0"/>
        <w:rPr>
          <w:rFonts w:ascii="Arial" w:hAnsi="Arial" w:cs="Arial"/>
          <w:b/>
          <w:color w:val="2A87FF"/>
        </w:rPr>
      </w:pPr>
    </w:p>
    <w:p w14:paraId="1296E1B6" w14:textId="7D1330B9" w:rsidR="00E801BD" w:rsidRDefault="00454E23" w:rsidP="001D04D9">
      <w:pPr>
        <w:pStyle w:val="ListParagraph"/>
        <w:widowControl w:val="0"/>
        <w:numPr>
          <w:ilvl w:val="0"/>
          <w:numId w:val="3"/>
        </w:numPr>
        <w:autoSpaceDE w:val="0"/>
        <w:autoSpaceDN w:val="0"/>
        <w:adjustRightInd w:val="0"/>
        <w:rPr>
          <w:rFonts w:ascii="Arial" w:hAnsi="Arial" w:cs="Arial"/>
          <w:b/>
          <w:color w:val="2A87FF"/>
        </w:rPr>
      </w:pPr>
      <w:r w:rsidRPr="008E36BA">
        <w:rPr>
          <w:rFonts w:asciiTheme="majorHAnsi" w:hAnsiTheme="majorHAnsi" w:cs="Arial"/>
          <w:b/>
          <w:color w:val="2A87FF"/>
        </w:rPr>
        <w:t>ABOUT SAFEGUARDING ADULTS BOARDS</w:t>
      </w:r>
      <w:r w:rsidR="001E1EF9">
        <w:rPr>
          <w:rFonts w:asciiTheme="majorHAnsi" w:hAnsiTheme="majorHAnsi" w:cs="Arial"/>
          <w:b/>
          <w:color w:val="2A87FF"/>
        </w:rPr>
        <w:t xml:space="preserve"> </w:t>
      </w:r>
      <w:r w:rsidR="00A15FAD">
        <w:rPr>
          <w:rFonts w:asciiTheme="majorHAnsi" w:hAnsiTheme="majorHAnsi" w:cs="Arial"/>
          <w:b/>
          <w:color w:val="2A87FF"/>
        </w:rPr>
        <w:t>(</w:t>
      </w:r>
      <w:r w:rsidR="001E1EF9">
        <w:rPr>
          <w:rFonts w:asciiTheme="majorHAnsi" w:hAnsiTheme="majorHAnsi" w:cs="Arial"/>
          <w:b/>
          <w:color w:val="2A87FF"/>
        </w:rPr>
        <w:t>SABs</w:t>
      </w:r>
      <w:r w:rsidR="00A15FAD">
        <w:rPr>
          <w:rFonts w:asciiTheme="majorHAnsi" w:hAnsiTheme="majorHAnsi" w:cs="Arial"/>
          <w:b/>
          <w:color w:val="2A87FF"/>
        </w:rPr>
        <w:t>)</w:t>
      </w:r>
      <w:r w:rsidR="00051F07" w:rsidRPr="008E36BA">
        <w:rPr>
          <w:rFonts w:ascii="Arial" w:hAnsi="Arial" w:cs="Arial"/>
          <w:b/>
          <w:color w:val="2A87FF"/>
        </w:rPr>
        <w:t xml:space="preserve"> </w:t>
      </w:r>
    </w:p>
    <w:p w14:paraId="0D1F3BE6" w14:textId="77777777" w:rsidR="001E1EF9" w:rsidRDefault="001E1EF9" w:rsidP="001E1EF9">
      <w:pPr>
        <w:pStyle w:val="ListParagraph"/>
        <w:widowControl w:val="0"/>
        <w:autoSpaceDE w:val="0"/>
        <w:autoSpaceDN w:val="0"/>
        <w:adjustRightInd w:val="0"/>
        <w:ind w:left="360"/>
        <w:rPr>
          <w:rFonts w:ascii="Arial" w:hAnsi="Arial" w:cs="Arial"/>
          <w:b/>
          <w:color w:val="2A87FF"/>
        </w:rPr>
      </w:pPr>
    </w:p>
    <w:p w14:paraId="70DFA32E" w14:textId="0B0FDF5D" w:rsidR="00D83441" w:rsidRDefault="00D83441" w:rsidP="001E1EF9">
      <w:pPr>
        <w:rPr>
          <w:rFonts w:eastAsia="Calibri" w:cs="Arial"/>
          <w:sz w:val="22"/>
          <w:szCs w:val="22"/>
        </w:rPr>
      </w:pPr>
      <w:r w:rsidRPr="00730F25">
        <w:rPr>
          <w:rFonts w:eastAsia="Arial Unicode MS" w:cs="Arial"/>
          <w:b/>
          <w:color w:val="2A87FF"/>
          <w:bdr w:val="nil"/>
          <w:lang w:val="en-GB"/>
        </w:rPr>
        <w:t>Safeguarding Adult Boards</w:t>
      </w:r>
      <w:r w:rsidR="00730F25">
        <w:rPr>
          <w:rFonts w:eastAsia="Arial Unicode MS" w:cs="Arial"/>
          <w:b/>
          <w:color w:val="2A87FF"/>
          <w:bdr w:val="nil"/>
          <w:lang w:val="en-GB"/>
        </w:rPr>
        <w:t>:</w:t>
      </w:r>
      <w:r w:rsidRPr="001E1EF9">
        <w:rPr>
          <w:rFonts w:eastAsia="Calibri" w:cs="Arial"/>
        </w:rPr>
        <w:t xml:space="preserve"> </w:t>
      </w:r>
      <w:r w:rsidR="00730F25" w:rsidRPr="00165DE4">
        <w:rPr>
          <w:rFonts w:eastAsia="Calibri" w:cs="Arial"/>
          <w:sz w:val="22"/>
          <w:szCs w:val="22"/>
        </w:rPr>
        <w:t xml:space="preserve">SABs </w:t>
      </w:r>
      <w:r w:rsidRPr="00165DE4">
        <w:rPr>
          <w:rFonts w:eastAsia="Calibri" w:cs="Arial"/>
          <w:sz w:val="22"/>
          <w:szCs w:val="22"/>
        </w:rPr>
        <w:t>are statutory, multi-organisation</w:t>
      </w:r>
      <w:r w:rsidR="00462654">
        <w:rPr>
          <w:rFonts w:eastAsia="Calibri" w:cs="Arial"/>
          <w:sz w:val="22"/>
          <w:szCs w:val="22"/>
        </w:rPr>
        <w:t>al</w:t>
      </w:r>
      <w:r w:rsidRPr="00165DE4">
        <w:rPr>
          <w:rFonts w:eastAsia="Calibri" w:cs="Arial"/>
          <w:sz w:val="22"/>
          <w:szCs w:val="22"/>
        </w:rPr>
        <w:t xml:space="preserve"> partnerships coordinated by the</w:t>
      </w:r>
      <w:r w:rsidR="001E1EF9" w:rsidRPr="00165DE4">
        <w:rPr>
          <w:rFonts w:eastAsia="Calibri" w:cs="Arial"/>
          <w:sz w:val="22"/>
          <w:szCs w:val="22"/>
        </w:rPr>
        <w:t xml:space="preserve"> local authority, which oversee and lead</w:t>
      </w:r>
      <w:r w:rsidRPr="00165DE4">
        <w:rPr>
          <w:rFonts w:eastAsia="Calibri" w:cs="Arial"/>
          <w:sz w:val="22"/>
          <w:szCs w:val="22"/>
        </w:rPr>
        <w:t xml:space="preserve"> adult safeguarding across </w:t>
      </w:r>
      <w:r w:rsidR="001E1EF9" w:rsidRPr="00165DE4">
        <w:rPr>
          <w:rFonts w:eastAsia="Calibri" w:cs="Arial"/>
          <w:sz w:val="22"/>
          <w:szCs w:val="22"/>
        </w:rPr>
        <w:t xml:space="preserve">a local authority area(s). The </w:t>
      </w:r>
      <w:r w:rsidRPr="00165DE4">
        <w:rPr>
          <w:rFonts w:eastAsia="Calibri" w:cs="Arial"/>
          <w:sz w:val="22"/>
          <w:szCs w:val="22"/>
        </w:rPr>
        <w:t>main objective</w:t>
      </w:r>
      <w:r w:rsidR="001E1EF9" w:rsidRPr="00165DE4">
        <w:rPr>
          <w:rFonts w:eastAsia="Calibri" w:cs="Arial"/>
          <w:sz w:val="22"/>
          <w:szCs w:val="22"/>
        </w:rPr>
        <w:t xml:space="preserve"> of the SAB </w:t>
      </w:r>
      <w:r w:rsidRPr="00165DE4">
        <w:rPr>
          <w:rFonts w:eastAsia="Calibri" w:cs="Arial"/>
          <w:sz w:val="22"/>
          <w:szCs w:val="22"/>
        </w:rPr>
        <w:t xml:space="preserve">is to gain assurance </w:t>
      </w:r>
      <w:r w:rsidR="003F7F38">
        <w:rPr>
          <w:rFonts w:eastAsia="Calibri" w:cs="Arial"/>
          <w:sz w:val="22"/>
          <w:szCs w:val="22"/>
        </w:rPr>
        <w:t>of</w:t>
      </w:r>
      <w:r w:rsidRPr="00165DE4">
        <w:rPr>
          <w:rFonts w:eastAsia="Calibri" w:cs="Arial"/>
          <w:sz w:val="22"/>
          <w:szCs w:val="22"/>
        </w:rPr>
        <w:t xml:space="preserve"> safeguarding arrangements locally</w:t>
      </w:r>
      <w:r w:rsidR="003F7F38">
        <w:rPr>
          <w:rFonts w:eastAsia="Calibri" w:cs="Arial"/>
          <w:sz w:val="22"/>
          <w:szCs w:val="22"/>
        </w:rPr>
        <w:t xml:space="preserve">, </w:t>
      </w:r>
      <w:r w:rsidR="009E2211">
        <w:rPr>
          <w:rFonts w:eastAsia="Calibri" w:cs="Arial"/>
          <w:sz w:val="22"/>
          <w:szCs w:val="22"/>
        </w:rPr>
        <w:t>assurance that</w:t>
      </w:r>
      <w:r w:rsidRPr="00165DE4">
        <w:rPr>
          <w:rFonts w:eastAsia="Calibri" w:cs="Arial"/>
          <w:sz w:val="22"/>
          <w:szCs w:val="22"/>
        </w:rPr>
        <w:t xml:space="preserve"> its partner organisations work effectively individually and together to support and safeguard adults in its area who are at risk of abuse and neglect. </w:t>
      </w:r>
    </w:p>
    <w:p w14:paraId="1569AB09" w14:textId="77777777" w:rsidR="001F5FC5" w:rsidRPr="00165DE4" w:rsidRDefault="001F5FC5" w:rsidP="001E1EF9">
      <w:pPr>
        <w:rPr>
          <w:rFonts w:eastAsia="Calibri" w:cs="Arial"/>
          <w:sz w:val="22"/>
          <w:szCs w:val="22"/>
        </w:rPr>
      </w:pPr>
    </w:p>
    <w:p w14:paraId="570E1CD8" w14:textId="461F8A6A" w:rsidR="00051F07" w:rsidRPr="00165DE4" w:rsidRDefault="001E1EF9" w:rsidP="00051F07">
      <w:pPr>
        <w:rPr>
          <w:rFonts w:eastAsia="Calibri" w:cs="Arial"/>
          <w:sz w:val="22"/>
          <w:szCs w:val="22"/>
        </w:rPr>
      </w:pPr>
      <w:r w:rsidRPr="00165DE4">
        <w:rPr>
          <w:rFonts w:eastAsia="Calibri" w:cs="Arial"/>
          <w:sz w:val="22"/>
          <w:szCs w:val="22"/>
        </w:rPr>
        <w:t>SABs also have</w:t>
      </w:r>
      <w:r w:rsidR="00D83441" w:rsidRPr="00165DE4">
        <w:rPr>
          <w:rFonts w:eastAsia="Calibri" w:cs="Arial"/>
          <w:sz w:val="22"/>
          <w:szCs w:val="22"/>
        </w:rPr>
        <w:t xml:space="preserve"> an interest in a range of matters that contribute to the </w:t>
      </w:r>
      <w:r w:rsidR="004869BA">
        <w:rPr>
          <w:rFonts w:eastAsia="Calibri" w:cs="Arial"/>
          <w:sz w:val="22"/>
          <w:szCs w:val="22"/>
        </w:rPr>
        <w:t>prevention of abuse and neglect. This includes</w:t>
      </w:r>
      <w:r w:rsidR="00D83441" w:rsidRPr="00165DE4">
        <w:rPr>
          <w:rFonts w:eastAsia="Calibri" w:cs="Arial"/>
          <w:sz w:val="22"/>
          <w:szCs w:val="22"/>
        </w:rPr>
        <w:t xml:space="preserve"> the safety of patients in its local health services, quality of local care and support services, effectiveness of prisons and approved premises in safeguarding offenders and awareness and responsiveness of further education services. </w:t>
      </w:r>
      <w:r w:rsidR="007A77AC">
        <w:rPr>
          <w:rFonts w:eastAsia="Calibri" w:cs="Arial"/>
          <w:sz w:val="22"/>
          <w:szCs w:val="22"/>
        </w:rPr>
        <w:t xml:space="preserve">The </w:t>
      </w:r>
      <w:r w:rsidRPr="00165DE4">
        <w:rPr>
          <w:rFonts w:eastAsia="Calibri" w:cs="Arial"/>
          <w:sz w:val="22"/>
          <w:szCs w:val="22"/>
        </w:rPr>
        <w:t>SAB do</w:t>
      </w:r>
      <w:r w:rsidR="007A77AC">
        <w:rPr>
          <w:rFonts w:eastAsia="Calibri" w:cs="Arial"/>
          <w:sz w:val="22"/>
          <w:szCs w:val="22"/>
        </w:rPr>
        <w:t>es</w:t>
      </w:r>
      <w:r w:rsidR="00051F07" w:rsidRPr="00165DE4">
        <w:rPr>
          <w:rFonts w:eastAsia="Calibri" w:cs="Arial"/>
          <w:sz w:val="22"/>
          <w:szCs w:val="22"/>
        </w:rPr>
        <w:t xml:space="preserve"> this by:</w:t>
      </w:r>
    </w:p>
    <w:p w14:paraId="537561C2" w14:textId="389135B9" w:rsidR="00051F07" w:rsidRPr="00165DE4" w:rsidRDefault="00051F07" w:rsidP="001D04D9">
      <w:pPr>
        <w:numPr>
          <w:ilvl w:val="0"/>
          <w:numId w:val="2"/>
        </w:numPr>
        <w:pBdr>
          <w:top w:val="nil"/>
          <w:left w:val="nil"/>
          <w:bottom w:val="nil"/>
          <w:right w:val="nil"/>
          <w:between w:val="nil"/>
          <w:bar w:val="nil"/>
        </w:pBdr>
        <w:rPr>
          <w:rFonts w:cs="Arial"/>
          <w:sz w:val="22"/>
          <w:szCs w:val="22"/>
        </w:rPr>
      </w:pPr>
      <w:r w:rsidRPr="00165DE4">
        <w:rPr>
          <w:rFonts w:cs="Arial"/>
          <w:sz w:val="22"/>
          <w:szCs w:val="22"/>
        </w:rPr>
        <w:t>Assuring itself that local safeguarding arrangements are in place</w:t>
      </w:r>
      <w:r w:rsidR="00BC5D3D" w:rsidRPr="00165DE4">
        <w:rPr>
          <w:rFonts w:cs="Arial"/>
          <w:sz w:val="22"/>
          <w:szCs w:val="22"/>
        </w:rPr>
        <w:t>,</w:t>
      </w:r>
      <w:r w:rsidR="006E287B">
        <w:rPr>
          <w:rFonts w:cs="Arial"/>
          <w:sz w:val="22"/>
          <w:szCs w:val="22"/>
        </w:rPr>
        <w:t xml:space="preserve"> as defined by T</w:t>
      </w:r>
      <w:r w:rsidRPr="00165DE4">
        <w:rPr>
          <w:rFonts w:cs="Arial"/>
          <w:sz w:val="22"/>
          <w:szCs w:val="22"/>
        </w:rPr>
        <w:t>he Care Act 2014 and statutory guidance;</w:t>
      </w:r>
    </w:p>
    <w:p w14:paraId="593440C4" w14:textId="1E9CBCBC" w:rsidR="00051F07" w:rsidRPr="00165DE4" w:rsidRDefault="00051F07" w:rsidP="001D04D9">
      <w:pPr>
        <w:numPr>
          <w:ilvl w:val="0"/>
          <w:numId w:val="2"/>
        </w:numPr>
        <w:pBdr>
          <w:top w:val="nil"/>
          <w:left w:val="nil"/>
          <w:bottom w:val="nil"/>
          <w:right w:val="nil"/>
          <w:between w:val="nil"/>
          <w:bar w:val="nil"/>
        </w:pBdr>
        <w:rPr>
          <w:rFonts w:cs="Arial"/>
          <w:sz w:val="22"/>
          <w:szCs w:val="22"/>
        </w:rPr>
      </w:pPr>
      <w:r w:rsidRPr="00165DE4">
        <w:rPr>
          <w:rFonts w:cs="Arial"/>
          <w:sz w:val="22"/>
          <w:szCs w:val="22"/>
        </w:rPr>
        <w:t>Assuring itself that safeguarding practice is person-</w:t>
      </w:r>
      <w:r w:rsidR="00B23382" w:rsidRPr="00165DE4">
        <w:rPr>
          <w:rFonts w:cs="Arial"/>
          <w:sz w:val="22"/>
          <w:szCs w:val="22"/>
        </w:rPr>
        <w:t>centered</w:t>
      </w:r>
      <w:r w:rsidRPr="00165DE4">
        <w:rPr>
          <w:rFonts w:cs="Arial"/>
          <w:sz w:val="22"/>
          <w:szCs w:val="22"/>
        </w:rPr>
        <w:t xml:space="preserve"> and outcome-focused;</w:t>
      </w:r>
    </w:p>
    <w:p w14:paraId="44A5919E" w14:textId="77777777" w:rsidR="00051F07" w:rsidRPr="00165DE4" w:rsidRDefault="00051F07" w:rsidP="001D04D9">
      <w:pPr>
        <w:numPr>
          <w:ilvl w:val="0"/>
          <w:numId w:val="2"/>
        </w:numPr>
        <w:pBdr>
          <w:top w:val="nil"/>
          <w:left w:val="nil"/>
          <w:bottom w:val="nil"/>
          <w:right w:val="nil"/>
          <w:between w:val="nil"/>
          <w:bar w:val="nil"/>
        </w:pBdr>
        <w:rPr>
          <w:rFonts w:cs="Arial"/>
          <w:sz w:val="22"/>
          <w:szCs w:val="22"/>
        </w:rPr>
      </w:pPr>
      <w:r w:rsidRPr="00165DE4">
        <w:rPr>
          <w:rFonts w:cs="Arial"/>
          <w:sz w:val="22"/>
          <w:szCs w:val="22"/>
        </w:rPr>
        <w:t>Working collaboratively to prevent abuse and neglect where possible;</w:t>
      </w:r>
    </w:p>
    <w:p w14:paraId="368A61A6" w14:textId="63C76D4F" w:rsidR="00051F07" w:rsidRPr="00165DE4" w:rsidRDefault="00051F07" w:rsidP="001D04D9">
      <w:pPr>
        <w:numPr>
          <w:ilvl w:val="0"/>
          <w:numId w:val="2"/>
        </w:numPr>
        <w:pBdr>
          <w:top w:val="nil"/>
          <w:left w:val="nil"/>
          <w:bottom w:val="nil"/>
          <w:right w:val="nil"/>
          <w:between w:val="nil"/>
          <w:bar w:val="nil"/>
        </w:pBdr>
        <w:rPr>
          <w:rFonts w:cs="Arial"/>
          <w:sz w:val="22"/>
          <w:szCs w:val="22"/>
        </w:rPr>
      </w:pPr>
      <w:r w:rsidRPr="00165DE4">
        <w:rPr>
          <w:rFonts w:cs="Arial"/>
          <w:sz w:val="22"/>
          <w:szCs w:val="22"/>
        </w:rPr>
        <w:t>Ensuring agencies and individuals give timely and proportionate responses when abuse or neglect have occurred; and</w:t>
      </w:r>
      <w:r w:rsidR="0000108B" w:rsidRPr="00165DE4">
        <w:rPr>
          <w:rFonts w:cs="Arial"/>
          <w:sz w:val="22"/>
          <w:szCs w:val="22"/>
        </w:rPr>
        <w:t xml:space="preserve"> a</w:t>
      </w:r>
      <w:r w:rsidRPr="00165DE4">
        <w:rPr>
          <w:rFonts w:cs="Arial"/>
          <w:sz w:val="22"/>
          <w:szCs w:val="22"/>
        </w:rPr>
        <w:t>ssuring itself that safeguarding practice is continuously improving the quality of life of adults in its area.</w:t>
      </w:r>
    </w:p>
    <w:p w14:paraId="61EA5692" w14:textId="77777777" w:rsidR="00730F25" w:rsidRPr="00165DE4" w:rsidRDefault="00730F25" w:rsidP="006F1AFE">
      <w:pPr>
        <w:pBdr>
          <w:top w:val="nil"/>
          <w:left w:val="nil"/>
          <w:bottom w:val="nil"/>
          <w:right w:val="nil"/>
          <w:between w:val="nil"/>
          <w:bar w:val="nil"/>
        </w:pBdr>
        <w:ind w:left="720"/>
        <w:rPr>
          <w:rFonts w:cs="Arial"/>
          <w:sz w:val="22"/>
          <w:szCs w:val="22"/>
        </w:rPr>
      </w:pPr>
    </w:p>
    <w:p w14:paraId="024A2F36" w14:textId="28401C58" w:rsidR="00730F25" w:rsidRPr="00165DE4" w:rsidRDefault="00730F25" w:rsidP="00730F25">
      <w:pPr>
        <w:rPr>
          <w:rFonts w:eastAsia="Calibri" w:cs="Arial"/>
          <w:sz w:val="22"/>
          <w:szCs w:val="22"/>
        </w:rPr>
      </w:pPr>
      <w:r w:rsidRPr="00165DE4">
        <w:rPr>
          <w:rFonts w:eastAsia="Arial Unicode MS" w:cs="Arial"/>
          <w:b/>
          <w:color w:val="2A87FF"/>
          <w:sz w:val="22"/>
          <w:szCs w:val="22"/>
          <w:bdr w:val="nil"/>
          <w:lang w:val="en-GB"/>
        </w:rPr>
        <w:t>Chairing arrangements:</w:t>
      </w:r>
      <w:r w:rsidRPr="00165DE4">
        <w:rPr>
          <w:rFonts w:ascii="Arial" w:eastAsia="Calibri" w:hAnsi="Arial" w:cs="Arial"/>
          <w:sz w:val="22"/>
          <w:szCs w:val="22"/>
          <w:lang w:val="en-GB"/>
        </w:rPr>
        <w:t xml:space="preserve"> </w:t>
      </w:r>
      <w:r w:rsidR="004869BA">
        <w:rPr>
          <w:rFonts w:eastAsia="Calibri" w:cs="Arial"/>
          <w:sz w:val="22"/>
          <w:szCs w:val="22"/>
        </w:rPr>
        <w:t>Most</w:t>
      </w:r>
      <w:r w:rsidR="00670941">
        <w:rPr>
          <w:rFonts w:eastAsia="Calibri" w:cs="Arial"/>
          <w:sz w:val="22"/>
          <w:szCs w:val="22"/>
        </w:rPr>
        <w:t>,</w:t>
      </w:r>
      <w:r w:rsidR="004869BA">
        <w:rPr>
          <w:rFonts w:eastAsia="Calibri" w:cs="Arial"/>
          <w:sz w:val="22"/>
          <w:szCs w:val="22"/>
        </w:rPr>
        <w:t xml:space="preserve"> but not all</w:t>
      </w:r>
      <w:r w:rsidR="00670941">
        <w:rPr>
          <w:rFonts w:eastAsia="Calibri" w:cs="Arial"/>
          <w:sz w:val="22"/>
          <w:szCs w:val="22"/>
        </w:rPr>
        <w:t>,</w:t>
      </w:r>
      <w:r w:rsidR="004869BA">
        <w:rPr>
          <w:rFonts w:eastAsia="Calibri" w:cs="Arial"/>
          <w:sz w:val="22"/>
          <w:szCs w:val="22"/>
        </w:rPr>
        <w:t xml:space="preserve"> Boards employ an I</w:t>
      </w:r>
      <w:r w:rsidR="006F5823">
        <w:rPr>
          <w:rFonts w:eastAsia="Calibri" w:cs="Arial"/>
          <w:sz w:val="22"/>
          <w:szCs w:val="22"/>
        </w:rPr>
        <w:t>ndependent C</w:t>
      </w:r>
      <w:r w:rsidRPr="00165DE4">
        <w:rPr>
          <w:rFonts w:eastAsia="Calibri" w:cs="Arial"/>
          <w:sz w:val="22"/>
          <w:szCs w:val="22"/>
        </w:rPr>
        <w:t xml:space="preserve">hair who </w:t>
      </w:r>
      <w:r w:rsidR="006E287B" w:rsidRPr="00165DE4">
        <w:rPr>
          <w:rFonts w:eastAsia="Calibri" w:cs="Arial"/>
          <w:sz w:val="22"/>
          <w:szCs w:val="22"/>
        </w:rPr>
        <w:t>is</w:t>
      </w:r>
      <w:r w:rsidRPr="00165DE4">
        <w:rPr>
          <w:rFonts w:eastAsia="Calibri" w:cs="Arial"/>
          <w:sz w:val="22"/>
          <w:szCs w:val="22"/>
        </w:rPr>
        <w:t xml:space="preserve"> responsible for ensuring that all organisations contribute effectively to the work of the Board. The Chair provides accountability </w:t>
      </w:r>
      <w:r w:rsidR="006F5823">
        <w:rPr>
          <w:rFonts w:eastAsia="Calibri" w:cs="Arial"/>
          <w:sz w:val="22"/>
          <w:szCs w:val="22"/>
        </w:rPr>
        <w:t>for the work undertaken by the B</w:t>
      </w:r>
      <w:r w:rsidRPr="00165DE4">
        <w:rPr>
          <w:rFonts w:eastAsia="Calibri" w:cs="Arial"/>
          <w:sz w:val="22"/>
          <w:szCs w:val="22"/>
        </w:rPr>
        <w:t>oard by way of reports to rel</w:t>
      </w:r>
      <w:r w:rsidR="006F5823">
        <w:rPr>
          <w:rFonts w:eastAsia="Calibri" w:cs="Arial"/>
          <w:sz w:val="22"/>
          <w:szCs w:val="22"/>
        </w:rPr>
        <w:t>evant strategic committees and B</w:t>
      </w:r>
      <w:r w:rsidRPr="00165DE4">
        <w:rPr>
          <w:rFonts w:eastAsia="Calibri" w:cs="Arial"/>
          <w:sz w:val="22"/>
          <w:szCs w:val="22"/>
        </w:rPr>
        <w:t xml:space="preserve">oards. </w:t>
      </w:r>
    </w:p>
    <w:p w14:paraId="2ADFE2D1" w14:textId="77777777" w:rsidR="00730F25" w:rsidRPr="00165DE4" w:rsidRDefault="00730F25" w:rsidP="00730F25">
      <w:pPr>
        <w:rPr>
          <w:rFonts w:eastAsia="Calibri" w:cs="Arial"/>
          <w:sz w:val="22"/>
          <w:szCs w:val="22"/>
        </w:rPr>
      </w:pPr>
    </w:p>
    <w:p w14:paraId="3A33F016" w14:textId="39839C4E" w:rsidR="00730F25" w:rsidRPr="00165DE4" w:rsidRDefault="00730F25" w:rsidP="00730F25">
      <w:pPr>
        <w:rPr>
          <w:rFonts w:eastAsia="Calibri" w:cs="Arial"/>
          <w:sz w:val="22"/>
          <w:szCs w:val="22"/>
        </w:rPr>
      </w:pPr>
      <w:r w:rsidRPr="00165DE4">
        <w:rPr>
          <w:rFonts w:eastAsia="Arial Unicode MS" w:cs="Arial"/>
          <w:b/>
          <w:color w:val="2A87FF"/>
          <w:sz w:val="22"/>
          <w:szCs w:val="22"/>
          <w:bdr w:val="nil"/>
          <w:lang w:val="en-GB"/>
        </w:rPr>
        <w:t>Membership:</w:t>
      </w:r>
      <w:r w:rsidRPr="00165DE4">
        <w:rPr>
          <w:rFonts w:eastAsia="Calibri" w:cs="Arial"/>
          <w:sz w:val="22"/>
          <w:szCs w:val="22"/>
        </w:rPr>
        <w:t xml:space="preserve"> The SABs are made up of</w:t>
      </w:r>
      <w:r w:rsidR="006F5823">
        <w:rPr>
          <w:rFonts w:eastAsia="Calibri" w:cs="Arial"/>
          <w:sz w:val="22"/>
          <w:szCs w:val="22"/>
        </w:rPr>
        <w:t xml:space="preserve"> a</w:t>
      </w:r>
      <w:r w:rsidRPr="00165DE4">
        <w:rPr>
          <w:rFonts w:eastAsia="Calibri" w:cs="Arial"/>
          <w:sz w:val="22"/>
          <w:szCs w:val="22"/>
        </w:rPr>
        <w:t xml:space="preserve"> wide range of statutory, community and voluntary organisations which includes representatives from Local Authority, Police, Clinical Commissioning Groups, NHS providers, emergency services, district and borough councils, independent care providers, housing, advo</w:t>
      </w:r>
      <w:r w:rsidR="006F5823">
        <w:rPr>
          <w:rFonts w:eastAsia="Calibri" w:cs="Arial"/>
          <w:sz w:val="22"/>
          <w:szCs w:val="22"/>
        </w:rPr>
        <w:t xml:space="preserve">cacy, service users and carers </w:t>
      </w:r>
      <w:r w:rsidRPr="00165DE4">
        <w:rPr>
          <w:rFonts w:eastAsia="Calibri" w:cs="Arial"/>
          <w:sz w:val="22"/>
          <w:szCs w:val="22"/>
        </w:rPr>
        <w:t xml:space="preserve">etc. </w:t>
      </w:r>
    </w:p>
    <w:p w14:paraId="75D0F352" w14:textId="77777777" w:rsidR="00051F07" w:rsidRPr="00165DE4" w:rsidRDefault="00051F07" w:rsidP="00730F25">
      <w:pPr>
        <w:pBdr>
          <w:top w:val="nil"/>
          <w:left w:val="nil"/>
          <w:bottom w:val="nil"/>
          <w:right w:val="nil"/>
          <w:between w:val="nil"/>
          <w:bar w:val="nil"/>
        </w:pBdr>
        <w:rPr>
          <w:rFonts w:cs="Arial"/>
          <w:sz w:val="22"/>
          <w:szCs w:val="22"/>
        </w:rPr>
      </w:pPr>
    </w:p>
    <w:p w14:paraId="15C77377" w14:textId="393FFA0F" w:rsidR="00880866" w:rsidRPr="00165DE4" w:rsidRDefault="006F1AFE" w:rsidP="00880866">
      <w:pPr>
        <w:widowControl w:val="0"/>
        <w:autoSpaceDE w:val="0"/>
        <w:autoSpaceDN w:val="0"/>
        <w:adjustRightInd w:val="0"/>
        <w:rPr>
          <w:rFonts w:eastAsia="Calibri" w:cs="Arial"/>
          <w:sz w:val="22"/>
          <w:szCs w:val="22"/>
        </w:rPr>
      </w:pPr>
      <w:r w:rsidRPr="00165DE4">
        <w:rPr>
          <w:rFonts w:eastAsia="Arial Unicode MS" w:cs="Arial"/>
          <w:b/>
          <w:color w:val="2A87FF"/>
          <w:sz w:val="22"/>
          <w:szCs w:val="22"/>
          <w:bdr w:val="nil"/>
          <w:lang w:val="en-GB"/>
        </w:rPr>
        <w:t>Duties under t</w:t>
      </w:r>
      <w:r w:rsidR="00880866" w:rsidRPr="00165DE4">
        <w:rPr>
          <w:rFonts w:eastAsia="Arial Unicode MS" w:cs="Arial"/>
          <w:b/>
          <w:color w:val="2A87FF"/>
          <w:sz w:val="22"/>
          <w:szCs w:val="22"/>
          <w:bdr w:val="nil"/>
          <w:lang w:val="en-GB"/>
        </w:rPr>
        <w:t>he Care Act (2014)</w:t>
      </w:r>
      <w:r w:rsidR="00730F25" w:rsidRPr="00165DE4">
        <w:rPr>
          <w:rFonts w:eastAsia="Arial Unicode MS" w:cs="Arial"/>
          <w:b/>
          <w:color w:val="2A87FF"/>
          <w:sz w:val="22"/>
          <w:szCs w:val="22"/>
          <w:bdr w:val="nil"/>
          <w:lang w:val="en-GB"/>
        </w:rPr>
        <w:t>:</w:t>
      </w:r>
      <w:r w:rsidR="00880866" w:rsidRPr="00165DE4">
        <w:rPr>
          <w:rFonts w:eastAsia="Calibri" w:cs="Arial"/>
          <w:sz w:val="22"/>
          <w:szCs w:val="22"/>
        </w:rPr>
        <w:t xml:space="preserve"> </w:t>
      </w:r>
      <w:r w:rsidR="00730F25" w:rsidRPr="00165DE4">
        <w:rPr>
          <w:rFonts w:eastAsia="Calibri" w:cs="Arial"/>
          <w:sz w:val="22"/>
          <w:szCs w:val="22"/>
        </w:rPr>
        <w:t xml:space="preserve">The Care Act </w:t>
      </w:r>
      <w:r w:rsidR="00880866" w:rsidRPr="00165DE4">
        <w:rPr>
          <w:rFonts w:eastAsia="Calibri" w:cs="Arial"/>
          <w:sz w:val="22"/>
          <w:szCs w:val="22"/>
        </w:rPr>
        <w:t>gives SAB</w:t>
      </w:r>
      <w:r w:rsidR="00A556AF" w:rsidRPr="00165DE4">
        <w:rPr>
          <w:rFonts w:eastAsia="Calibri" w:cs="Arial"/>
          <w:sz w:val="22"/>
          <w:szCs w:val="22"/>
        </w:rPr>
        <w:t>s</w:t>
      </w:r>
      <w:r w:rsidR="006E287B">
        <w:rPr>
          <w:rFonts w:eastAsia="Calibri" w:cs="Arial"/>
          <w:sz w:val="22"/>
          <w:szCs w:val="22"/>
        </w:rPr>
        <w:t xml:space="preserve"> three specific duties</w:t>
      </w:r>
      <w:r w:rsidR="00507794">
        <w:rPr>
          <w:rFonts w:eastAsia="Calibri" w:cs="Arial"/>
          <w:sz w:val="22"/>
          <w:szCs w:val="22"/>
        </w:rPr>
        <w:t>-</w:t>
      </w:r>
      <w:r w:rsidR="006E287B">
        <w:rPr>
          <w:rFonts w:eastAsia="Calibri" w:cs="Arial"/>
          <w:sz w:val="22"/>
          <w:szCs w:val="22"/>
        </w:rPr>
        <w:t xml:space="preserve"> they must</w:t>
      </w:r>
      <w:r w:rsidR="00507794">
        <w:rPr>
          <w:rFonts w:eastAsia="Calibri" w:cs="Arial"/>
          <w:sz w:val="22"/>
          <w:szCs w:val="22"/>
        </w:rPr>
        <w:t>:</w:t>
      </w:r>
    </w:p>
    <w:p w14:paraId="4CA9A1B7" w14:textId="77777777" w:rsidR="00165DE4" w:rsidRPr="00165DE4" w:rsidRDefault="00165DE4" w:rsidP="00880866">
      <w:pPr>
        <w:widowControl w:val="0"/>
        <w:autoSpaceDE w:val="0"/>
        <w:autoSpaceDN w:val="0"/>
        <w:adjustRightInd w:val="0"/>
        <w:rPr>
          <w:rFonts w:eastAsia="Calibri" w:cs="Arial"/>
          <w:sz w:val="22"/>
          <w:szCs w:val="22"/>
        </w:rPr>
      </w:pPr>
    </w:p>
    <w:p w14:paraId="1FA54F7C" w14:textId="014BE308" w:rsidR="00880866" w:rsidRPr="006F5823" w:rsidRDefault="00880866" w:rsidP="00463E00">
      <w:pPr>
        <w:numPr>
          <w:ilvl w:val="0"/>
          <w:numId w:val="6"/>
        </w:numPr>
        <w:pBdr>
          <w:top w:val="nil"/>
          <w:left w:val="nil"/>
          <w:bottom w:val="nil"/>
          <w:right w:val="nil"/>
          <w:between w:val="nil"/>
          <w:bar w:val="nil"/>
        </w:pBdr>
        <w:rPr>
          <w:rFonts w:asciiTheme="majorHAnsi" w:eastAsia="Calibri" w:hAnsiTheme="majorHAnsi"/>
          <w:sz w:val="22"/>
          <w:szCs w:val="22"/>
          <w:lang w:val="en-GB"/>
        </w:rPr>
      </w:pPr>
      <w:r w:rsidRPr="00165DE4">
        <w:rPr>
          <w:rFonts w:asciiTheme="majorHAnsi" w:eastAsia="Calibri" w:hAnsiTheme="majorHAnsi" w:cs="Arial"/>
          <w:sz w:val="22"/>
          <w:szCs w:val="22"/>
          <w:lang w:val="en-GB"/>
        </w:rPr>
        <w:t xml:space="preserve">Publish a </w:t>
      </w:r>
      <w:r w:rsidRPr="00165DE4">
        <w:rPr>
          <w:rFonts w:asciiTheme="majorHAnsi" w:eastAsia="Calibri" w:hAnsiTheme="majorHAnsi"/>
          <w:sz w:val="22"/>
          <w:szCs w:val="22"/>
          <w:lang w:val="en-GB"/>
        </w:rPr>
        <w:t xml:space="preserve">strategic plan </w:t>
      </w:r>
      <w:r w:rsidRPr="00165DE4">
        <w:rPr>
          <w:rFonts w:asciiTheme="majorHAnsi" w:eastAsia="Calibri" w:hAnsiTheme="majorHAnsi" w:cs="Arial"/>
          <w:sz w:val="22"/>
          <w:szCs w:val="22"/>
          <w:lang w:val="en-GB"/>
        </w:rPr>
        <w:t xml:space="preserve">for each financial year that sets out how it will meet its main objective and </w:t>
      </w:r>
      <w:r w:rsidR="006F5823">
        <w:rPr>
          <w:rFonts w:asciiTheme="majorHAnsi" w:eastAsia="Calibri" w:hAnsiTheme="majorHAnsi" w:cs="Arial"/>
          <w:sz w:val="22"/>
          <w:szCs w:val="22"/>
          <w:lang w:val="en-GB"/>
        </w:rPr>
        <w:t>how</w:t>
      </w:r>
      <w:r w:rsidRPr="00165DE4">
        <w:rPr>
          <w:rFonts w:asciiTheme="majorHAnsi" w:eastAsia="Calibri" w:hAnsiTheme="majorHAnsi" w:cs="Arial"/>
          <w:sz w:val="22"/>
          <w:szCs w:val="22"/>
          <w:lang w:val="en-GB"/>
        </w:rPr>
        <w:t xml:space="preserve"> each member is to implement that strategy. In developing the plan it must consult the Local </w:t>
      </w:r>
      <w:r w:rsidRPr="00165DE4">
        <w:rPr>
          <w:rFonts w:asciiTheme="majorHAnsi" w:eastAsia="Calibri" w:hAnsiTheme="majorHAnsi"/>
          <w:sz w:val="22"/>
          <w:szCs w:val="22"/>
          <w:lang w:val="en-GB"/>
        </w:rPr>
        <w:t xml:space="preserve">Healthwatch </w:t>
      </w:r>
      <w:r w:rsidR="00A556AF" w:rsidRPr="00165DE4">
        <w:rPr>
          <w:rFonts w:asciiTheme="majorHAnsi" w:eastAsia="Calibri" w:hAnsiTheme="majorHAnsi" w:cs="Arial"/>
          <w:sz w:val="22"/>
          <w:szCs w:val="22"/>
          <w:lang w:val="en-GB"/>
        </w:rPr>
        <w:t>organis</w:t>
      </w:r>
      <w:r w:rsidRPr="00165DE4">
        <w:rPr>
          <w:rFonts w:asciiTheme="majorHAnsi" w:eastAsia="Calibri" w:hAnsiTheme="majorHAnsi" w:cs="Arial"/>
          <w:sz w:val="22"/>
          <w:szCs w:val="22"/>
          <w:lang w:val="en-GB"/>
        </w:rPr>
        <w:t xml:space="preserve">ation and involve the community. </w:t>
      </w:r>
    </w:p>
    <w:p w14:paraId="5751616D" w14:textId="77777777" w:rsidR="006F5823" w:rsidRPr="00165DE4" w:rsidRDefault="006F5823" w:rsidP="006F5823">
      <w:pPr>
        <w:pBdr>
          <w:top w:val="nil"/>
          <w:left w:val="nil"/>
          <w:bottom w:val="nil"/>
          <w:right w:val="nil"/>
          <w:between w:val="nil"/>
          <w:bar w:val="nil"/>
        </w:pBdr>
        <w:ind w:left="720"/>
        <w:rPr>
          <w:rFonts w:asciiTheme="majorHAnsi" w:eastAsia="Calibri" w:hAnsiTheme="majorHAnsi"/>
          <w:sz w:val="22"/>
          <w:szCs w:val="22"/>
          <w:lang w:val="en-GB"/>
        </w:rPr>
      </w:pPr>
    </w:p>
    <w:p w14:paraId="7DB7351E" w14:textId="77777777" w:rsidR="00693F39" w:rsidRPr="00165DE4" w:rsidRDefault="00693F39" w:rsidP="00463E00">
      <w:pPr>
        <w:numPr>
          <w:ilvl w:val="0"/>
          <w:numId w:val="6"/>
        </w:numPr>
        <w:pBdr>
          <w:top w:val="nil"/>
          <w:left w:val="nil"/>
          <w:bottom w:val="nil"/>
          <w:right w:val="nil"/>
          <w:between w:val="nil"/>
          <w:bar w:val="nil"/>
        </w:pBdr>
        <w:rPr>
          <w:rFonts w:cs="Arial"/>
          <w:sz w:val="22"/>
          <w:szCs w:val="22"/>
        </w:rPr>
      </w:pPr>
      <w:r w:rsidRPr="00165DE4">
        <w:rPr>
          <w:rFonts w:cs="Arial"/>
          <w:sz w:val="22"/>
          <w:szCs w:val="22"/>
        </w:rPr>
        <w:t>Publish an annual report detailing what the SAB has done during the year to achieve its objective and what it and each member has done to implement its strategy as well as reporting the findings of any Safeguarding Adults Reviews (SAR) including any ongoing reviews.</w:t>
      </w:r>
    </w:p>
    <w:p w14:paraId="07E9BDAE" w14:textId="77777777" w:rsidR="00693F39" w:rsidRPr="00165DE4" w:rsidRDefault="00693F39" w:rsidP="00693F39">
      <w:pPr>
        <w:pBdr>
          <w:top w:val="nil"/>
          <w:left w:val="nil"/>
          <w:bottom w:val="nil"/>
          <w:right w:val="nil"/>
          <w:between w:val="nil"/>
          <w:bar w:val="nil"/>
        </w:pBdr>
        <w:ind w:left="720"/>
        <w:rPr>
          <w:rFonts w:cs="Arial"/>
          <w:sz w:val="22"/>
          <w:szCs w:val="22"/>
        </w:rPr>
      </w:pPr>
    </w:p>
    <w:p w14:paraId="499B0144" w14:textId="787DA9D8" w:rsidR="00693F39" w:rsidRDefault="00693F39" w:rsidP="00463E00">
      <w:pPr>
        <w:numPr>
          <w:ilvl w:val="0"/>
          <w:numId w:val="6"/>
        </w:numPr>
        <w:pBdr>
          <w:top w:val="nil"/>
          <w:left w:val="nil"/>
          <w:bottom w:val="nil"/>
          <w:right w:val="nil"/>
          <w:between w:val="nil"/>
          <w:bar w:val="nil"/>
        </w:pBdr>
        <w:rPr>
          <w:rFonts w:cs="Arial"/>
          <w:sz w:val="22"/>
          <w:szCs w:val="22"/>
        </w:rPr>
      </w:pPr>
      <w:r w:rsidRPr="00165DE4">
        <w:rPr>
          <w:rFonts w:cs="Arial"/>
          <w:sz w:val="22"/>
          <w:szCs w:val="22"/>
        </w:rPr>
        <w:lastRenderedPageBreak/>
        <w:t xml:space="preserve">Decide when a SAR is necessary, arrange for its conduct and if it so decides, to implement the findings. Where the SAB decides not to implement an action from the findings it must state the reason for that decision in the Annual Report. </w:t>
      </w:r>
    </w:p>
    <w:p w14:paraId="679CDE7B" w14:textId="77777777" w:rsidR="00AD7A28" w:rsidRDefault="00AD7A28" w:rsidP="00AD7A28">
      <w:pPr>
        <w:pBdr>
          <w:top w:val="nil"/>
          <w:left w:val="nil"/>
          <w:bottom w:val="nil"/>
          <w:right w:val="nil"/>
          <w:between w:val="nil"/>
          <w:bar w:val="nil"/>
        </w:pBdr>
        <w:rPr>
          <w:rFonts w:cs="Arial"/>
          <w:sz w:val="22"/>
          <w:szCs w:val="22"/>
        </w:rPr>
      </w:pPr>
    </w:p>
    <w:p w14:paraId="07F1F5C3" w14:textId="4E125518" w:rsidR="00AD7A28" w:rsidRPr="00AD7A28" w:rsidRDefault="00AD7A28" w:rsidP="00AD7A28">
      <w:pPr>
        <w:pBdr>
          <w:top w:val="nil"/>
          <w:left w:val="nil"/>
          <w:bottom w:val="nil"/>
          <w:right w:val="nil"/>
          <w:between w:val="nil"/>
          <w:bar w:val="nil"/>
        </w:pBdr>
        <w:rPr>
          <w:rFonts w:cs="Arial"/>
          <w:sz w:val="22"/>
          <w:szCs w:val="22"/>
        </w:rPr>
      </w:pPr>
      <w:r w:rsidRPr="00AD7A28">
        <w:rPr>
          <w:rFonts w:cs="Arial"/>
          <w:sz w:val="22"/>
          <w:szCs w:val="22"/>
        </w:rPr>
        <w:t>The C</w:t>
      </w:r>
      <w:r w:rsidRPr="00AD7A28">
        <w:rPr>
          <w:rFonts w:cs="Arial" w:hint="eastAsia"/>
          <w:sz w:val="22"/>
          <w:szCs w:val="22"/>
        </w:rPr>
        <w:t>a</w:t>
      </w:r>
      <w:r w:rsidRPr="00AD7A28">
        <w:rPr>
          <w:rFonts w:cs="Arial"/>
          <w:sz w:val="22"/>
          <w:szCs w:val="22"/>
        </w:rPr>
        <w:t xml:space="preserve">re Act 2014 statutory guidance sets out a range of areas of </w:t>
      </w:r>
      <w:r w:rsidR="006E287B">
        <w:rPr>
          <w:rFonts w:cs="Arial"/>
          <w:sz w:val="22"/>
          <w:szCs w:val="22"/>
        </w:rPr>
        <w:t>interest for Safeguarding Adult</w:t>
      </w:r>
      <w:r w:rsidRPr="00AD7A28">
        <w:rPr>
          <w:rFonts w:cs="Arial"/>
          <w:sz w:val="22"/>
          <w:szCs w:val="22"/>
        </w:rPr>
        <w:t>s Boards which is illustrated below:</w:t>
      </w:r>
    </w:p>
    <w:p w14:paraId="686E0032" w14:textId="1C0C9542" w:rsidR="00AD7A28" w:rsidRPr="00CF725D" w:rsidRDefault="00AD7A28" w:rsidP="00AD7A28">
      <w:pPr>
        <w:rPr>
          <w:rFonts w:ascii="Arial" w:hAnsi="Arial" w:cs="Arial"/>
          <w:bCs/>
          <w:lang w:val="en-GB"/>
        </w:rPr>
      </w:pPr>
      <w:r>
        <w:rPr>
          <w:rFonts w:ascii="Arial" w:hAnsi="Arial" w:cs="Arial"/>
          <w:bCs/>
          <w:noProof/>
        </w:rPr>
        <w:drawing>
          <wp:anchor distT="0" distB="0" distL="114300" distR="114300" simplePos="0" relativeHeight="251671552" behindDoc="0" locked="0" layoutInCell="1" allowOverlap="1" wp14:anchorId="669C1947" wp14:editId="29C6C185">
            <wp:simplePos x="0" y="0"/>
            <wp:positionH relativeFrom="column">
              <wp:posOffset>457200</wp:posOffset>
            </wp:positionH>
            <wp:positionV relativeFrom="paragraph">
              <wp:posOffset>292100</wp:posOffset>
            </wp:positionV>
            <wp:extent cx="5270500" cy="3200400"/>
            <wp:effectExtent l="0" t="0" r="12700" b="0"/>
            <wp:wrapTopAndBottom/>
            <wp:docPr id="11" name="Picture 1" descr="Macintosh SSD:Users:robtempleton:Desktop:Screen Shot 2019-01-28 at 17.4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SSD:Users:robtempleton:Desktop:Screen Shot 2019-01-28 at 17.46.13.png"/>
                    <pic:cNvPicPr>
                      <a:picLocks noChangeAspect="1" noChangeArrowheads="1"/>
                    </pic:cNvPicPr>
                  </pic:nvPicPr>
                  <pic:blipFill rotWithShape="1">
                    <a:blip r:embed="rId16">
                      <a:duotone>
                        <a:schemeClr val="accent1">
                          <a:shade val="45000"/>
                          <a:satMod val="135000"/>
                        </a:schemeClr>
                        <a:prstClr val="white"/>
                      </a:duotone>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3817"/>
                    <a:stretch/>
                  </pic:blipFill>
                  <pic:spPr bwMode="auto">
                    <a:xfrm>
                      <a:off x="0" y="0"/>
                      <a:ext cx="5270500" cy="3200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A6D82" w14:textId="67615527" w:rsidR="00AD7A28" w:rsidRDefault="00AD7A28" w:rsidP="00AD7A28">
      <w:pPr>
        <w:rPr>
          <w:rFonts w:ascii="Arial" w:hAnsi="Arial" w:cs="Arial"/>
          <w:bCs/>
          <w:lang w:val="en-GB"/>
        </w:rPr>
      </w:pPr>
    </w:p>
    <w:p w14:paraId="6C400569" w14:textId="2DF3B272" w:rsidR="00AD7A28" w:rsidRPr="009D6D0B" w:rsidRDefault="00AD7A28" w:rsidP="00AD7A28">
      <w:pPr>
        <w:pBdr>
          <w:top w:val="nil"/>
          <w:left w:val="nil"/>
          <w:bottom w:val="nil"/>
          <w:right w:val="nil"/>
          <w:between w:val="nil"/>
          <w:bar w:val="nil"/>
        </w:pBdr>
        <w:rPr>
          <w:rFonts w:eastAsia="Calibri" w:cs="Arial Unicode MS"/>
          <w:color w:val="1F497D" w:themeColor="text2"/>
          <w:sz w:val="22"/>
          <w:szCs w:val="22"/>
        </w:rPr>
      </w:pPr>
      <w:r w:rsidRPr="00AD7A28">
        <w:rPr>
          <w:rFonts w:cs="Arial"/>
          <w:i/>
          <w:sz w:val="22"/>
          <w:szCs w:val="22"/>
        </w:rPr>
        <w:t>Source: Braye, S., Orr, D; Preston-Shoot, M,( 2011) in ADASS / LGA Making Safeguarding Personal Support for safeguarding adults</w:t>
      </w:r>
      <w:r>
        <w:rPr>
          <w:rFonts w:cs="Arial"/>
          <w:i/>
          <w:sz w:val="22"/>
          <w:szCs w:val="22"/>
        </w:rPr>
        <w:t xml:space="preserve"> </w:t>
      </w:r>
      <w:r w:rsidRPr="00AD7A28">
        <w:rPr>
          <w:rFonts w:cs="Arial"/>
          <w:i/>
          <w:sz w:val="22"/>
          <w:szCs w:val="22"/>
        </w:rPr>
        <w:t>boards</w:t>
      </w:r>
      <w:r>
        <w:rPr>
          <w:rFonts w:cs="Arial"/>
          <w:i/>
          <w:sz w:val="22"/>
          <w:szCs w:val="22"/>
        </w:rPr>
        <w:t>:</w:t>
      </w:r>
      <w:r w:rsidR="009D6D0B">
        <w:rPr>
          <w:rFonts w:cs="Arial"/>
          <w:i/>
          <w:sz w:val="22"/>
          <w:szCs w:val="22"/>
        </w:rPr>
        <w:t xml:space="preserve"> </w:t>
      </w:r>
      <w:hyperlink r:id="rId18" w:history="1">
        <w:r w:rsidRPr="009D6D0B">
          <w:rPr>
            <w:rFonts w:eastAsia="Calibri" w:cs="Arial Unicode MS"/>
            <w:color w:val="1F497D" w:themeColor="text2"/>
            <w:sz w:val="22"/>
            <w:szCs w:val="22"/>
          </w:rPr>
          <w:t>https://www.local.gov.uk/sites/default/files/documents/25.25%20-%20Chip_MSP%20safeguarding_WEB.PDF</w:t>
        </w:r>
      </w:hyperlink>
    </w:p>
    <w:p w14:paraId="7357ED65" w14:textId="77777777" w:rsidR="00AD7A28" w:rsidRDefault="00AD7A28" w:rsidP="00AD7A28">
      <w:pPr>
        <w:pBdr>
          <w:top w:val="nil"/>
          <w:left w:val="nil"/>
          <w:bottom w:val="nil"/>
          <w:right w:val="nil"/>
          <w:between w:val="nil"/>
          <w:bar w:val="nil"/>
        </w:pBdr>
        <w:rPr>
          <w:rFonts w:cs="Arial"/>
          <w:sz w:val="22"/>
          <w:szCs w:val="22"/>
        </w:rPr>
      </w:pPr>
    </w:p>
    <w:p w14:paraId="0F3B324E" w14:textId="7BEF5BCF" w:rsidR="00AD7A28" w:rsidRPr="0095100C" w:rsidRDefault="009D6D0B" w:rsidP="009D6D0B">
      <w:pPr>
        <w:pStyle w:val="ListParagraph"/>
        <w:widowControl w:val="0"/>
        <w:numPr>
          <w:ilvl w:val="0"/>
          <w:numId w:val="3"/>
        </w:numPr>
        <w:autoSpaceDE w:val="0"/>
        <w:autoSpaceDN w:val="0"/>
        <w:adjustRightInd w:val="0"/>
        <w:outlineLvl w:val="0"/>
        <w:rPr>
          <w:rFonts w:asciiTheme="majorHAnsi" w:hAnsiTheme="majorHAnsi" w:cs="Arial"/>
          <w:b/>
          <w:color w:val="2A87FF"/>
          <w:sz w:val="22"/>
          <w:szCs w:val="22"/>
        </w:rPr>
      </w:pPr>
      <w:r w:rsidRPr="0095100C">
        <w:rPr>
          <w:rFonts w:asciiTheme="majorHAnsi" w:hAnsiTheme="majorHAnsi" w:cs="Arial"/>
          <w:b/>
          <w:color w:val="2A87FF"/>
          <w:sz w:val="22"/>
          <w:szCs w:val="22"/>
        </w:rPr>
        <w:t xml:space="preserve">NATIONAL SURVEY OF SAB CHAIRS </w:t>
      </w:r>
    </w:p>
    <w:p w14:paraId="081003A8" w14:textId="77777777" w:rsidR="00AD7A28" w:rsidRDefault="00AD7A28" w:rsidP="00000324"/>
    <w:p w14:paraId="610804BE" w14:textId="6A6627E7" w:rsidR="00000324" w:rsidRDefault="00000324" w:rsidP="009D6D0B">
      <w:pPr>
        <w:pStyle w:val="Body"/>
        <w:rPr>
          <w:rFonts w:ascii="Calibri" w:eastAsia="Calibri" w:hAnsi="Calibri"/>
          <w:color w:val="1F497D" w:themeColor="text2"/>
          <w:bdr w:val="none" w:sz="0" w:space="0" w:color="auto"/>
          <w:lang w:val="en-US"/>
        </w:rPr>
      </w:pPr>
      <w:r w:rsidRPr="009D6D0B">
        <w:rPr>
          <w:rFonts w:ascii="Calibri" w:eastAsia="Calibri" w:hAnsi="Calibri" w:cs="Arial"/>
          <w:color w:val="auto"/>
          <w:bdr w:val="none" w:sz="0" w:space="0" w:color="auto"/>
          <w:lang w:val="en-US"/>
        </w:rPr>
        <w:t>On</w:t>
      </w:r>
      <w:r w:rsidR="009D6D0B">
        <w:rPr>
          <w:rFonts w:ascii="Calibri" w:eastAsia="Calibri" w:hAnsi="Calibri" w:cs="Arial"/>
          <w:color w:val="auto"/>
          <w:bdr w:val="none" w:sz="0" w:space="0" w:color="auto"/>
          <w:lang w:val="en-US"/>
        </w:rPr>
        <w:t>e</w:t>
      </w:r>
      <w:r w:rsidRPr="009D6D0B">
        <w:rPr>
          <w:rFonts w:ascii="Calibri" w:eastAsia="Calibri" w:hAnsi="Calibri" w:cs="Arial"/>
          <w:color w:val="auto"/>
          <w:bdr w:val="none" w:sz="0" w:space="0" w:color="auto"/>
          <w:lang w:val="en-US"/>
        </w:rPr>
        <w:t xml:space="preserve"> of the major pieces of work the Network undertook </w:t>
      </w:r>
      <w:r w:rsidR="009D6D0B">
        <w:rPr>
          <w:rFonts w:ascii="Calibri" w:eastAsia="Calibri" w:hAnsi="Calibri" w:cs="Arial"/>
          <w:color w:val="auto"/>
          <w:bdr w:val="none" w:sz="0" w:space="0" w:color="auto"/>
          <w:lang w:val="en-US"/>
        </w:rPr>
        <w:t xml:space="preserve">in October </w:t>
      </w:r>
      <w:r w:rsidR="00202D60">
        <w:rPr>
          <w:rFonts w:ascii="Calibri" w:eastAsia="Calibri" w:hAnsi="Calibri" w:cs="Arial"/>
          <w:color w:val="auto"/>
          <w:bdr w:val="none" w:sz="0" w:space="0" w:color="auto"/>
          <w:lang w:val="en-US"/>
        </w:rPr>
        <w:t>2018</w:t>
      </w:r>
      <w:r w:rsidRPr="009D6D0B">
        <w:rPr>
          <w:rFonts w:ascii="Calibri" w:eastAsia="Calibri" w:hAnsi="Calibri" w:cs="Arial"/>
          <w:color w:val="auto"/>
          <w:bdr w:val="none" w:sz="0" w:space="0" w:color="auto"/>
          <w:lang w:val="en-US"/>
        </w:rPr>
        <w:t xml:space="preserve"> was a survey </w:t>
      </w:r>
      <w:r w:rsidR="00EA379B">
        <w:rPr>
          <w:rFonts w:ascii="Calibri" w:eastAsia="Calibri" w:hAnsi="Calibri" w:cs="Arial"/>
          <w:color w:val="auto"/>
          <w:bdr w:val="none" w:sz="0" w:space="0" w:color="auto"/>
          <w:lang w:val="en-US"/>
        </w:rPr>
        <w:t xml:space="preserve">which was </w:t>
      </w:r>
      <w:r w:rsidRPr="009D6D0B">
        <w:rPr>
          <w:rFonts w:ascii="Calibri" w:eastAsia="Calibri" w:hAnsi="Calibri" w:cs="Arial"/>
          <w:color w:val="auto"/>
          <w:bdr w:val="none" w:sz="0" w:space="0" w:color="auto"/>
          <w:lang w:val="en-US"/>
        </w:rPr>
        <w:t xml:space="preserve">sent to all Chairs of Safeguarding Adults Boards in England. This work </w:t>
      </w:r>
      <w:r w:rsidR="009D6D0B">
        <w:rPr>
          <w:rFonts w:ascii="Calibri" w:eastAsia="Calibri" w:hAnsi="Calibri" w:cs="Arial"/>
          <w:color w:val="auto"/>
          <w:bdr w:val="none" w:sz="0" w:space="0" w:color="auto"/>
          <w:lang w:val="en-US"/>
        </w:rPr>
        <w:t>build</w:t>
      </w:r>
      <w:r w:rsidR="006E287B">
        <w:rPr>
          <w:rFonts w:ascii="Calibri" w:eastAsia="Calibri" w:hAnsi="Calibri" w:cs="Arial"/>
          <w:color w:val="auto"/>
          <w:bdr w:val="none" w:sz="0" w:space="0" w:color="auto"/>
          <w:lang w:val="en-US"/>
        </w:rPr>
        <w:t>s</w:t>
      </w:r>
      <w:r w:rsidRPr="009D6D0B">
        <w:rPr>
          <w:rFonts w:ascii="Calibri" w:eastAsia="Calibri" w:hAnsi="Calibri" w:cs="Arial"/>
          <w:color w:val="auto"/>
          <w:bdr w:val="none" w:sz="0" w:space="0" w:color="auto"/>
          <w:lang w:val="en-US"/>
        </w:rPr>
        <w:t xml:space="preserve"> upon</w:t>
      </w:r>
      <w:r w:rsidR="006E287B">
        <w:rPr>
          <w:rFonts w:ascii="Calibri" w:eastAsia="Calibri" w:hAnsi="Calibri" w:cs="Arial"/>
          <w:color w:val="auto"/>
          <w:bdr w:val="none" w:sz="0" w:space="0" w:color="auto"/>
          <w:lang w:val="en-US"/>
        </w:rPr>
        <w:t xml:space="preserve"> the</w:t>
      </w:r>
      <w:r w:rsidRPr="009D6D0B">
        <w:rPr>
          <w:rFonts w:ascii="Calibri" w:eastAsia="Calibri" w:hAnsi="Calibri" w:cs="Arial"/>
          <w:color w:val="auto"/>
          <w:bdr w:val="none" w:sz="0" w:space="0" w:color="auto"/>
          <w:lang w:val="en-US"/>
        </w:rPr>
        <w:t xml:space="preserve"> </w:t>
      </w:r>
      <w:r w:rsidR="006E287B">
        <w:rPr>
          <w:rFonts w:ascii="Calibri" w:eastAsia="Calibri" w:hAnsi="Calibri" w:cs="Arial"/>
          <w:color w:val="auto"/>
          <w:bdr w:val="none" w:sz="0" w:space="0" w:color="auto"/>
          <w:lang w:val="en-US"/>
        </w:rPr>
        <w:t>network’s</w:t>
      </w:r>
      <w:r w:rsidRPr="009D6D0B">
        <w:rPr>
          <w:rFonts w:ascii="Calibri" w:eastAsia="Calibri" w:hAnsi="Calibri" w:cs="Arial"/>
          <w:color w:val="auto"/>
          <w:bdr w:val="none" w:sz="0" w:space="0" w:color="auto"/>
          <w:lang w:val="en-US"/>
        </w:rPr>
        <w:t xml:space="preserve"> first survey of undertaken in 2017 (National Network for Chairs of Safeguarding Adults Boards, 2017) that </w:t>
      </w:r>
      <w:r w:rsidR="009D6D0B" w:rsidRPr="009D6D0B">
        <w:rPr>
          <w:rFonts w:ascii="Calibri" w:eastAsia="Calibri" w:hAnsi="Calibri" w:cs="Arial"/>
          <w:color w:val="auto"/>
          <w:bdr w:val="none" w:sz="0" w:space="0" w:color="auto"/>
          <w:lang w:val="en-US"/>
        </w:rPr>
        <w:t>reviewed</w:t>
      </w:r>
      <w:r w:rsidRPr="009D6D0B">
        <w:rPr>
          <w:rFonts w:ascii="Calibri" w:eastAsia="Calibri" w:hAnsi="Calibri" w:cs="Arial"/>
          <w:color w:val="auto"/>
          <w:bdr w:val="none" w:sz="0" w:space="0" w:color="auto"/>
          <w:lang w:val="en-US"/>
        </w:rPr>
        <w:t xml:space="preserve"> the impact of the impl</w:t>
      </w:r>
      <w:r w:rsidR="006E287B">
        <w:rPr>
          <w:rFonts w:ascii="Calibri" w:eastAsia="Calibri" w:hAnsi="Calibri" w:cs="Arial"/>
          <w:color w:val="auto"/>
          <w:bdr w:val="none" w:sz="0" w:space="0" w:color="auto"/>
          <w:lang w:val="en-US"/>
        </w:rPr>
        <w:t>ementation of T</w:t>
      </w:r>
      <w:r w:rsidR="00B4359A">
        <w:rPr>
          <w:rFonts w:ascii="Calibri" w:eastAsia="Calibri" w:hAnsi="Calibri" w:cs="Arial"/>
          <w:color w:val="auto"/>
          <w:bdr w:val="none" w:sz="0" w:space="0" w:color="auto"/>
          <w:lang w:val="en-US"/>
        </w:rPr>
        <w:t>he Care Act 2014</w:t>
      </w:r>
      <w:r w:rsidR="00EA379B">
        <w:rPr>
          <w:rFonts w:ascii="Calibri" w:eastAsia="Calibri" w:hAnsi="Calibri" w:cs="Arial"/>
          <w:color w:val="auto"/>
          <w:bdr w:val="none" w:sz="0" w:space="0" w:color="auto"/>
          <w:lang w:val="en-US"/>
        </w:rPr>
        <w:t xml:space="preserve">. (see </w:t>
      </w:r>
      <w:hyperlink r:id="rId19" w:history="1">
        <w:r w:rsidRPr="009D6D0B">
          <w:rPr>
            <w:rFonts w:ascii="Calibri" w:eastAsia="Calibri" w:hAnsi="Calibri"/>
            <w:color w:val="1F497D" w:themeColor="text2"/>
            <w:bdr w:val="none" w:sz="0" w:space="0" w:color="auto"/>
            <w:lang w:val="en-US"/>
          </w:rPr>
          <w:t>https://www.adass.org.uk/media/6015/the-national-network-of-safeguarding-adult-board-chairs-annual-report-final.pdf</w:t>
        </w:r>
      </w:hyperlink>
      <w:r w:rsidR="009D6D0B">
        <w:rPr>
          <w:rFonts w:ascii="Calibri" w:eastAsia="Calibri" w:hAnsi="Calibri"/>
          <w:color w:val="1F497D" w:themeColor="text2"/>
          <w:bdr w:val="none" w:sz="0" w:space="0" w:color="auto"/>
          <w:lang w:val="en-US"/>
        </w:rPr>
        <w:t xml:space="preserve">. </w:t>
      </w:r>
    </w:p>
    <w:p w14:paraId="7AAE7864" w14:textId="77777777" w:rsidR="00B4359A" w:rsidRDefault="00B4359A" w:rsidP="00B4359A">
      <w:pPr>
        <w:pStyle w:val="Body"/>
        <w:rPr>
          <w:rFonts w:ascii="Calibri" w:eastAsia="Calibri" w:hAnsi="Calibri" w:cs="Arial"/>
          <w:color w:val="auto"/>
          <w:bdr w:val="none" w:sz="0" w:space="0" w:color="auto"/>
          <w:lang w:val="en-US"/>
        </w:rPr>
      </w:pPr>
    </w:p>
    <w:p w14:paraId="2653EC33" w14:textId="579F67ED" w:rsidR="00B4359A" w:rsidRDefault="00B4359A" w:rsidP="00B4359A">
      <w:pPr>
        <w:pStyle w:val="Body"/>
        <w:rPr>
          <w:rFonts w:ascii="Calibri" w:eastAsia="Calibri" w:hAnsi="Calibri" w:cs="Arial"/>
          <w:color w:val="auto"/>
          <w:bdr w:val="none" w:sz="0" w:space="0" w:color="auto"/>
          <w:lang w:val="en-US"/>
        </w:rPr>
      </w:pPr>
      <w:r>
        <w:rPr>
          <w:rFonts w:ascii="Calibri" w:eastAsia="Calibri" w:hAnsi="Calibri" w:cs="Arial"/>
          <w:color w:val="auto"/>
          <w:bdr w:val="none" w:sz="0" w:space="0" w:color="auto"/>
          <w:lang w:val="en-US"/>
        </w:rPr>
        <w:t>The aim of the survey was</w:t>
      </w:r>
      <w:r w:rsidRPr="00B4359A">
        <w:rPr>
          <w:rFonts w:ascii="Calibri" w:eastAsia="Calibri" w:hAnsi="Calibri" w:cs="Arial"/>
          <w:color w:val="auto"/>
          <w:bdr w:val="none" w:sz="0" w:space="0" w:color="auto"/>
          <w:lang w:val="en-US"/>
        </w:rPr>
        <w:t xml:space="preserve"> to report upon the progress made by Safeguarding Adults Boards, the key challenges faced by Boards and Chairs, and to support the further development of Safeguarding Adults Boards. This report will inform discussions about policy and practice within and between Safeguarding Adults Boards, the Department of Health and Social Care (DHSC), Association of Directors of Adult Social Services (ADASS), NHS England and other stakeholders</w:t>
      </w:r>
      <w:r w:rsidRPr="00B4359A">
        <w:rPr>
          <w:rFonts w:ascii="Arial" w:hAnsi="Arial" w:cs="Arial"/>
          <w:bCs/>
        </w:rPr>
        <w:t xml:space="preserve">. </w:t>
      </w:r>
      <w:r>
        <w:rPr>
          <w:rFonts w:ascii="Calibri" w:eastAsia="Calibri" w:hAnsi="Calibri" w:cs="Arial"/>
          <w:color w:val="auto"/>
          <w:bdr w:val="none" w:sz="0" w:space="0" w:color="auto"/>
          <w:lang w:val="en-US"/>
        </w:rPr>
        <w:t xml:space="preserve">Both </w:t>
      </w:r>
      <w:r w:rsidRPr="00165DE4">
        <w:rPr>
          <w:rFonts w:ascii="Calibri" w:eastAsia="Calibri" w:hAnsi="Calibri" w:cs="Arial"/>
          <w:color w:val="auto"/>
          <w:bdr w:val="none" w:sz="0" w:space="0" w:color="auto"/>
          <w:lang w:val="en-US"/>
        </w:rPr>
        <w:t>survey</w:t>
      </w:r>
      <w:r>
        <w:rPr>
          <w:rFonts w:ascii="Calibri" w:eastAsia="Calibri" w:hAnsi="Calibri" w:cs="Arial"/>
          <w:color w:val="auto"/>
          <w:bdr w:val="none" w:sz="0" w:space="0" w:color="auto"/>
          <w:lang w:val="en-US"/>
        </w:rPr>
        <w:t>s</w:t>
      </w:r>
      <w:r w:rsidRPr="00165DE4">
        <w:rPr>
          <w:rFonts w:ascii="Calibri" w:eastAsia="Calibri" w:hAnsi="Calibri" w:cs="Arial"/>
          <w:color w:val="auto"/>
          <w:bdr w:val="none" w:sz="0" w:space="0" w:color="auto"/>
          <w:lang w:val="en-US"/>
        </w:rPr>
        <w:t xml:space="preserve"> </w:t>
      </w:r>
      <w:r>
        <w:rPr>
          <w:rFonts w:ascii="Calibri" w:eastAsia="Calibri" w:hAnsi="Calibri" w:cs="Arial"/>
          <w:color w:val="auto"/>
          <w:bdr w:val="none" w:sz="0" w:space="0" w:color="auto"/>
          <w:lang w:val="en-US"/>
        </w:rPr>
        <w:t xml:space="preserve">inform the Network priorities outlined in section 5 and 6 of this report. </w:t>
      </w:r>
    </w:p>
    <w:p w14:paraId="7C991A4B" w14:textId="77777777" w:rsidR="00B4359A" w:rsidRDefault="00B4359A" w:rsidP="00B4359A">
      <w:pPr>
        <w:rPr>
          <w:rFonts w:eastAsia="Calibri" w:cs="Arial"/>
        </w:rPr>
      </w:pPr>
    </w:p>
    <w:p w14:paraId="7E3F8BCD" w14:textId="77777777" w:rsidR="00B4359A" w:rsidRPr="00B4359A" w:rsidRDefault="00B4359A" w:rsidP="00B4359A">
      <w:pPr>
        <w:rPr>
          <w:rFonts w:ascii="Arial" w:hAnsi="Arial" w:cs="Arial"/>
          <w:bCs/>
          <w:lang w:val="en-GB"/>
        </w:rPr>
      </w:pPr>
    </w:p>
    <w:p w14:paraId="66E32DB5" w14:textId="77777777" w:rsidR="00B4359A" w:rsidRPr="004B23D2" w:rsidRDefault="00B4359A" w:rsidP="00B4359A">
      <w:pPr>
        <w:pStyle w:val="ListParagraph"/>
        <w:ind w:left="360"/>
        <w:rPr>
          <w:rFonts w:ascii="Arial" w:hAnsi="Arial" w:cs="Arial"/>
          <w:bCs/>
          <w:lang w:val="en-GB"/>
        </w:rPr>
      </w:pPr>
    </w:p>
    <w:p w14:paraId="345D6ADF" w14:textId="0EFE0FC7" w:rsidR="00B4359A" w:rsidRPr="00B4359A" w:rsidRDefault="00B4359A" w:rsidP="00B4359A">
      <w:pPr>
        <w:pStyle w:val="Body"/>
        <w:rPr>
          <w:rFonts w:ascii="Calibri" w:eastAsia="Calibri" w:hAnsi="Calibri" w:cs="Arial"/>
          <w:color w:val="auto"/>
          <w:bdr w:val="none" w:sz="0" w:space="0" w:color="auto"/>
          <w:lang w:val="en-US"/>
        </w:rPr>
      </w:pPr>
      <w:r w:rsidRPr="00B4359A">
        <w:rPr>
          <w:rFonts w:ascii="Calibri" w:eastAsia="Calibri" w:hAnsi="Calibri" w:cs="Arial"/>
          <w:color w:val="auto"/>
          <w:bdr w:val="none" w:sz="0" w:space="0" w:color="auto"/>
          <w:lang w:val="en-US"/>
        </w:rPr>
        <w:lastRenderedPageBreak/>
        <w:t>A total of 85 Independent Chairs responded</w:t>
      </w:r>
      <w:r w:rsidR="00202D60">
        <w:rPr>
          <w:rFonts w:ascii="Calibri" w:eastAsia="Calibri" w:hAnsi="Calibri" w:cs="Arial"/>
          <w:color w:val="auto"/>
          <w:bdr w:val="none" w:sz="0" w:space="0" w:color="auto"/>
          <w:lang w:val="en-US"/>
        </w:rPr>
        <w:t xml:space="preserve"> to the survey in 2018</w:t>
      </w:r>
      <w:r w:rsidRPr="00B4359A">
        <w:rPr>
          <w:rFonts w:ascii="Calibri" w:eastAsia="Calibri" w:hAnsi="Calibri" w:cs="Arial"/>
          <w:color w:val="auto"/>
          <w:bdr w:val="none" w:sz="0" w:space="0" w:color="auto"/>
          <w:lang w:val="en-US"/>
        </w:rPr>
        <w:t>. There are 132 Safeguarding Adult</w:t>
      </w:r>
      <w:r w:rsidR="006E287B">
        <w:rPr>
          <w:rFonts w:ascii="Calibri" w:eastAsia="Calibri" w:hAnsi="Calibri" w:cs="Arial"/>
          <w:color w:val="auto"/>
          <w:bdr w:val="none" w:sz="0" w:space="0" w:color="auto"/>
          <w:lang w:val="en-US"/>
        </w:rPr>
        <w:t>s</w:t>
      </w:r>
      <w:r w:rsidRPr="00B4359A">
        <w:rPr>
          <w:rFonts w:ascii="Calibri" w:eastAsia="Calibri" w:hAnsi="Calibri" w:cs="Arial"/>
          <w:color w:val="auto"/>
          <w:bdr w:val="none" w:sz="0" w:space="0" w:color="auto"/>
          <w:lang w:val="en-US"/>
        </w:rPr>
        <w:t xml:space="preserve"> Boards</w:t>
      </w:r>
      <w:r w:rsidR="00117912">
        <w:rPr>
          <w:rFonts w:ascii="Calibri" w:eastAsia="Calibri" w:hAnsi="Calibri" w:cs="Arial"/>
          <w:color w:val="auto"/>
          <w:bdr w:val="none" w:sz="0" w:space="0" w:color="auto"/>
          <w:lang w:val="en-US"/>
        </w:rPr>
        <w:t xml:space="preserve"> in England</w:t>
      </w:r>
      <w:r w:rsidRPr="00B4359A">
        <w:rPr>
          <w:rFonts w:ascii="Calibri" w:eastAsia="Calibri" w:hAnsi="Calibri" w:cs="Arial"/>
          <w:color w:val="auto"/>
          <w:bdr w:val="none" w:sz="0" w:space="0" w:color="auto"/>
          <w:lang w:val="en-US"/>
        </w:rPr>
        <w:t>. As some respondents have re</w:t>
      </w:r>
      <w:r w:rsidR="006E287B">
        <w:rPr>
          <w:rFonts w:ascii="Calibri" w:eastAsia="Calibri" w:hAnsi="Calibri" w:cs="Arial"/>
          <w:color w:val="auto"/>
          <w:bdr w:val="none" w:sz="0" w:space="0" w:color="auto"/>
          <w:lang w:val="en-US"/>
        </w:rPr>
        <w:t>sponsibility for more than one B</w:t>
      </w:r>
      <w:r w:rsidRPr="00B4359A">
        <w:rPr>
          <w:rFonts w:ascii="Calibri" w:eastAsia="Calibri" w:hAnsi="Calibri" w:cs="Arial"/>
          <w:color w:val="auto"/>
          <w:bdr w:val="none" w:sz="0" w:space="0" w:color="auto"/>
          <w:lang w:val="en-US"/>
        </w:rPr>
        <w:t xml:space="preserve">oard, the responses represented 89 SABs, and over two thirds of local authority areas. </w:t>
      </w:r>
    </w:p>
    <w:p w14:paraId="2F535838" w14:textId="77777777" w:rsidR="00B4359A" w:rsidRPr="0095100C" w:rsidRDefault="00B4359A" w:rsidP="00B4359A">
      <w:pPr>
        <w:pStyle w:val="Body"/>
        <w:rPr>
          <w:rFonts w:ascii="Calibri" w:eastAsia="Calibri" w:hAnsi="Calibri" w:cs="Arial"/>
          <w:color w:val="auto"/>
          <w:bdr w:val="none" w:sz="0" w:space="0" w:color="auto"/>
          <w:lang w:val="en-US"/>
        </w:rPr>
      </w:pPr>
    </w:p>
    <w:p w14:paraId="2B6C2ECE" w14:textId="79A413C5" w:rsidR="00B4359A" w:rsidRPr="0095100C" w:rsidRDefault="00B4359A" w:rsidP="00B4359A">
      <w:pPr>
        <w:pStyle w:val="Body"/>
        <w:rPr>
          <w:rFonts w:ascii="Calibri" w:eastAsia="Calibri" w:hAnsi="Calibri" w:cs="Arial"/>
          <w:color w:val="auto"/>
          <w:bdr w:val="none" w:sz="0" w:space="0" w:color="auto"/>
          <w:lang w:val="en-US"/>
        </w:rPr>
      </w:pPr>
      <w:r w:rsidRPr="0095100C">
        <w:rPr>
          <w:rFonts w:ascii="Calibri" w:eastAsia="Calibri" w:hAnsi="Calibri" w:cs="Arial"/>
          <w:color w:val="auto"/>
          <w:bdr w:val="none" w:sz="0" w:space="0" w:color="auto"/>
          <w:lang w:val="en-US"/>
        </w:rPr>
        <w:t xml:space="preserve">The </w:t>
      </w:r>
      <w:r w:rsidR="00857262" w:rsidRPr="0095100C">
        <w:rPr>
          <w:rFonts w:ascii="Calibri" w:eastAsia="Calibri" w:hAnsi="Calibri" w:cs="Arial"/>
          <w:color w:val="auto"/>
          <w:bdr w:val="none" w:sz="0" w:space="0" w:color="auto"/>
          <w:lang w:val="en-US"/>
        </w:rPr>
        <w:t xml:space="preserve">survey found </w:t>
      </w:r>
      <w:r w:rsidR="006E287B">
        <w:rPr>
          <w:rFonts w:ascii="Calibri" w:eastAsia="Calibri" w:hAnsi="Calibri" w:cs="Arial"/>
          <w:color w:val="auto"/>
          <w:bdr w:val="none" w:sz="0" w:space="0" w:color="auto"/>
          <w:lang w:val="en-US"/>
        </w:rPr>
        <w:t xml:space="preserve">the </w:t>
      </w:r>
      <w:r w:rsidRPr="0095100C">
        <w:rPr>
          <w:rFonts w:ascii="Calibri" w:eastAsia="Calibri" w:hAnsi="Calibri" w:cs="Arial"/>
          <w:color w:val="auto"/>
          <w:bdr w:val="none" w:sz="0" w:space="0" w:color="auto"/>
          <w:lang w:val="en-US"/>
        </w:rPr>
        <w:t>main strengths reported by Safeg</w:t>
      </w:r>
      <w:r w:rsidR="00857262" w:rsidRPr="0095100C">
        <w:rPr>
          <w:rFonts w:ascii="Calibri" w:eastAsia="Calibri" w:hAnsi="Calibri" w:cs="Arial"/>
          <w:color w:val="auto"/>
          <w:bdr w:val="none" w:sz="0" w:space="0" w:color="auto"/>
          <w:lang w:val="en-US"/>
        </w:rPr>
        <w:t>uarding Adults Boards Chairs were</w:t>
      </w:r>
      <w:r w:rsidRPr="0095100C">
        <w:rPr>
          <w:rFonts w:ascii="Calibri" w:eastAsia="Calibri" w:hAnsi="Calibri" w:cs="Arial"/>
          <w:color w:val="auto"/>
          <w:bdr w:val="none" w:sz="0" w:space="0" w:color="auto"/>
          <w:lang w:val="en-US"/>
        </w:rPr>
        <w:t>:</w:t>
      </w:r>
    </w:p>
    <w:p w14:paraId="704C577B"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There is strong partnership working across organisations and 94% of SABs hold development/mutual challenge days.</w:t>
      </w:r>
    </w:p>
    <w:p w14:paraId="3BC50C8C"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78% reported that their Safeguarding Adults Board measures its effectiveness of impact.</w:t>
      </w:r>
    </w:p>
    <w:p w14:paraId="117F26A9"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Generally good representation of senior leaders on Safeguarding Adults Boards with 96% Directors of Adult Services, 81% Superintendent or Chief Superintendent, although Clinical Commissioning Group representation is more variable with 58% Director of Nursing.</w:t>
      </w:r>
    </w:p>
    <w:p w14:paraId="55FAE607"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90% reported that their local Healthwatch is represented on the SAB.</w:t>
      </w:r>
    </w:p>
    <w:p w14:paraId="15578312"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53% reported Safeguarding Adult Reviews as accounting for the highest proportion of Board business.</w:t>
      </w:r>
    </w:p>
    <w:p w14:paraId="594C0BED"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94% of SABs have a Board Manager, with 26% of these shared with Local Safeguarding Children Boards, and 93% have access to admin staff.</w:t>
      </w:r>
    </w:p>
    <w:p w14:paraId="55725A63"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65% of SABs are leading on taking action on local provider concerns.</w:t>
      </w:r>
    </w:p>
    <w:p w14:paraId="1F027942"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 xml:space="preserve">Nine out of 10 SAB Chairs are meeting regularly with the Council’s Chief Executive and 64% meet every six-months or more frequently. </w:t>
      </w:r>
    </w:p>
    <w:p w14:paraId="4CD4542E" w14:textId="77777777" w:rsidR="00857262" w:rsidRPr="0095100C" w:rsidRDefault="00857262" w:rsidP="00857262">
      <w:pPr>
        <w:rPr>
          <w:rFonts w:eastAsia="Calibri" w:cs="Arial"/>
          <w:sz w:val="22"/>
          <w:szCs w:val="22"/>
        </w:rPr>
      </w:pPr>
    </w:p>
    <w:p w14:paraId="47CEE82A" w14:textId="24A5E88F" w:rsidR="0095100C" w:rsidRPr="0095100C" w:rsidRDefault="00B4359A" w:rsidP="00857262">
      <w:pPr>
        <w:pStyle w:val="Body"/>
        <w:rPr>
          <w:rFonts w:ascii="Calibri" w:eastAsia="Calibri" w:hAnsi="Calibri" w:cs="Arial"/>
          <w:color w:val="auto"/>
          <w:bdr w:val="none" w:sz="0" w:space="0" w:color="auto"/>
          <w:lang w:val="en-US"/>
        </w:rPr>
      </w:pPr>
      <w:r w:rsidRPr="0095100C">
        <w:rPr>
          <w:rFonts w:ascii="Calibri" w:eastAsia="Calibri" w:hAnsi="Calibri" w:cs="Arial"/>
          <w:color w:val="auto"/>
          <w:bdr w:val="none" w:sz="0" w:space="0" w:color="auto"/>
          <w:lang w:val="en-US"/>
        </w:rPr>
        <w:t>The main challenges for Safeguarding Adults Boards Chairs are</w:t>
      </w:r>
      <w:r w:rsidR="00B85C4B">
        <w:rPr>
          <w:rFonts w:ascii="Calibri" w:eastAsia="Calibri" w:hAnsi="Calibri" w:cs="Arial"/>
          <w:color w:val="auto"/>
          <w:bdr w:val="none" w:sz="0" w:space="0" w:color="auto"/>
          <w:lang w:val="en-US"/>
        </w:rPr>
        <w:t>:</w:t>
      </w:r>
      <w:r w:rsidRPr="0095100C">
        <w:rPr>
          <w:rFonts w:ascii="Calibri" w:eastAsia="Calibri" w:hAnsi="Calibri" w:cs="Arial"/>
          <w:color w:val="auto"/>
          <w:bdr w:val="none" w:sz="0" w:space="0" w:color="auto"/>
          <w:lang w:val="en-US"/>
        </w:rPr>
        <w:t xml:space="preserve"> receiving information from Quality Surveillance Groups</w:t>
      </w:r>
      <w:r w:rsidR="00B85C4B">
        <w:rPr>
          <w:rFonts w:ascii="Calibri" w:eastAsia="Calibri" w:hAnsi="Calibri" w:cs="Arial"/>
          <w:color w:val="auto"/>
          <w:bdr w:val="none" w:sz="0" w:space="0" w:color="auto"/>
          <w:lang w:val="en-US"/>
        </w:rPr>
        <w:t>;</w:t>
      </w:r>
      <w:r w:rsidRPr="0095100C">
        <w:rPr>
          <w:rFonts w:ascii="Calibri" w:eastAsia="Calibri" w:hAnsi="Calibri" w:cs="Arial"/>
          <w:color w:val="auto"/>
          <w:bdr w:val="none" w:sz="0" w:space="0" w:color="auto"/>
          <w:lang w:val="en-US"/>
        </w:rPr>
        <w:t xml:space="preserve"> local performance information</w:t>
      </w:r>
      <w:r w:rsidR="004F4528">
        <w:rPr>
          <w:rFonts w:ascii="Calibri" w:eastAsia="Calibri" w:hAnsi="Calibri" w:cs="Arial"/>
          <w:color w:val="auto"/>
          <w:bdr w:val="none" w:sz="0" w:space="0" w:color="auto"/>
          <w:lang w:val="en-US"/>
        </w:rPr>
        <w:t>;</w:t>
      </w:r>
      <w:r w:rsidRPr="0095100C">
        <w:rPr>
          <w:rFonts w:ascii="Calibri" w:eastAsia="Calibri" w:hAnsi="Calibri" w:cs="Arial"/>
          <w:color w:val="auto"/>
          <w:bdr w:val="none" w:sz="0" w:space="0" w:color="auto"/>
          <w:lang w:val="en-US"/>
        </w:rPr>
        <w:t xml:space="preserve"> and assurance about managing the market/mark</w:t>
      </w:r>
      <w:r w:rsidR="00857262" w:rsidRPr="0095100C">
        <w:rPr>
          <w:rFonts w:ascii="Calibri" w:eastAsia="Calibri" w:hAnsi="Calibri" w:cs="Arial"/>
          <w:color w:val="auto"/>
          <w:bdr w:val="none" w:sz="0" w:space="0" w:color="auto"/>
          <w:lang w:val="en-US"/>
        </w:rPr>
        <w:t>et failure. Other challenges were</w:t>
      </w:r>
      <w:r w:rsidRPr="0095100C">
        <w:rPr>
          <w:rFonts w:ascii="Calibri" w:eastAsia="Calibri" w:hAnsi="Calibri" w:cs="Arial"/>
          <w:color w:val="auto"/>
          <w:bdr w:val="none" w:sz="0" w:space="0" w:color="auto"/>
          <w:lang w:val="en-US"/>
        </w:rPr>
        <w:t>:</w:t>
      </w:r>
    </w:p>
    <w:p w14:paraId="72075C5F"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Safeguarding Adults Boards face membership challenges regarding continuity, seniority and participation;</w:t>
      </w:r>
    </w:p>
    <w:p w14:paraId="1F6F966F"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Low levels of service user engagement. Only 9% report that service users are represented on the Board, and less than a third (28%) say they are represented on sub-groups. Less than half (42%) say they are measuring the impact of service user involvement and responding to the learning found;</w:t>
      </w:r>
    </w:p>
    <w:p w14:paraId="16EAE5C9"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Further assurance and focus is needed regarding local provider concerns;</w:t>
      </w:r>
    </w:p>
    <w:p w14:paraId="4C7E121B" w14:textId="0BA13C3E"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 xml:space="preserve">Partner agency workloads, capacity and diminishing resources are having an impact on sub-group engagement and delivery; </w:t>
      </w:r>
      <w:r w:rsidR="00176AC1">
        <w:rPr>
          <w:rFonts w:eastAsia="Calibri" w:cs="Arial"/>
          <w:sz w:val="22"/>
          <w:szCs w:val="22"/>
        </w:rPr>
        <w:t>and</w:t>
      </w:r>
    </w:p>
    <w:p w14:paraId="1B897798"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Legal liability issues for Safeguarding Adults Boards need clarification and potential action.</w:t>
      </w:r>
    </w:p>
    <w:p w14:paraId="202C9C9F" w14:textId="77777777" w:rsidR="00B4359A" w:rsidRPr="0095100C" w:rsidRDefault="00B4359A" w:rsidP="0095100C">
      <w:pPr>
        <w:pStyle w:val="ListParagraph"/>
        <w:rPr>
          <w:rFonts w:eastAsia="Calibri" w:cs="Arial"/>
          <w:sz w:val="22"/>
          <w:szCs w:val="22"/>
        </w:rPr>
      </w:pPr>
    </w:p>
    <w:p w14:paraId="6A814F55" w14:textId="3A3D7B87" w:rsidR="00B4359A" w:rsidRPr="00B85C4B" w:rsidRDefault="00B4359A" w:rsidP="00B85C4B">
      <w:pPr>
        <w:rPr>
          <w:rFonts w:eastAsia="Calibri" w:cs="Arial"/>
          <w:sz w:val="22"/>
          <w:szCs w:val="22"/>
        </w:rPr>
      </w:pPr>
      <w:r w:rsidRPr="00B85C4B">
        <w:rPr>
          <w:rFonts w:eastAsia="Calibri" w:cs="Arial"/>
          <w:sz w:val="22"/>
          <w:szCs w:val="22"/>
        </w:rPr>
        <w:t xml:space="preserve">The main safeguarding </w:t>
      </w:r>
      <w:r w:rsidR="00857262" w:rsidRPr="00B85C4B">
        <w:rPr>
          <w:rFonts w:eastAsia="Calibri" w:cs="Arial"/>
          <w:sz w:val="22"/>
          <w:szCs w:val="22"/>
        </w:rPr>
        <w:t>practice concerns for Boards were</w:t>
      </w:r>
      <w:r w:rsidRPr="00B85C4B">
        <w:rPr>
          <w:rFonts w:eastAsia="Calibri" w:cs="Arial"/>
          <w:sz w:val="22"/>
          <w:szCs w:val="22"/>
        </w:rPr>
        <w:t>:</w:t>
      </w:r>
    </w:p>
    <w:p w14:paraId="7DCD6C55" w14:textId="5043ED9B"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All organisations adopting the Making Safeguarding Personal approach (see LGA/ADAS</w:t>
      </w:r>
      <w:r w:rsidR="006E287B">
        <w:rPr>
          <w:rFonts w:eastAsia="Calibri" w:cs="Arial"/>
          <w:sz w:val="22"/>
          <w:szCs w:val="22"/>
        </w:rPr>
        <w:t>S</w:t>
      </w:r>
      <w:r w:rsidRPr="0095100C">
        <w:rPr>
          <w:rFonts w:eastAsia="Calibri" w:cs="Arial"/>
          <w:sz w:val="22"/>
          <w:szCs w:val="22"/>
        </w:rPr>
        <w:t>, 2017</w:t>
      </w:r>
      <w:r w:rsidR="006E287B">
        <w:rPr>
          <w:rFonts w:eastAsia="Calibri" w:cs="Arial"/>
          <w:sz w:val="22"/>
          <w:szCs w:val="22"/>
        </w:rPr>
        <w:t xml:space="preserve"> </w:t>
      </w:r>
      <w:hyperlink r:id="rId20" w:history="1">
        <w:r w:rsidR="00176AC1" w:rsidRPr="007B58C4">
          <w:rPr>
            <w:rStyle w:val="Hyperlink"/>
            <w:rFonts w:eastAsia="Calibri" w:cs="Arial"/>
            <w:sz w:val="22"/>
            <w:szCs w:val="22"/>
          </w:rPr>
          <w:t>https://www.local.gov.uk/our-support/our-improvement-offer/care-and-health-improvement/making-safeguarding-personal/resources</w:t>
        </w:r>
      </w:hyperlink>
      <w:r w:rsidR="00176AC1">
        <w:rPr>
          <w:rFonts w:eastAsia="Calibri" w:cs="Arial"/>
          <w:sz w:val="22"/>
          <w:szCs w:val="22"/>
        </w:rPr>
        <w:t xml:space="preserve"> </w:t>
      </w:r>
      <w:r w:rsidRPr="0095100C">
        <w:rPr>
          <w:rFonts w:eastAsia="Calibri" w:cs="Arial"/>
          <w:sz w:val="22"/>
          <w:szCs w:val="22"/>
        </w:rPr>
        <w:t xml:space="preserve">)  </w:t>
      </w:r>
    </w:p>
    <w:p w14:paraId="4CC1EDC4"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 xml:space="preserve">Prevention responses; </w:t>
      </w:r>
    </w:p>
    <w:p w14:paraId="46CB5FD4"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Frontline staff undertaking mental capacity assessments;</w:t>
      </w:r>
    </w:p>
    <w:p w14:paraId="032829E0"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Data on Making Safeguarding Personal reported to the Safeguarding Adults Board;</w:t>
      </w:r>
    </w:p>
    <w:p w14:paraId="36DB3265"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Thresholds for Section 42 Enquiries.</w:t>
      </w:r>
    </w:p>
    <w:p w14:paraId="12291321" w14:textId="77777777" w:rsidR="00B4359A" w:rsidRPr="0095100C" w:rsidRDefault="00B4359A" w:rsidP="00B4359A">
      <w:pPr>
        <w:pStyle w:val="ListParagraph"/>
        <w:rPr>
          <w:rFonts w:ascii="Arial" w:hAnsi="Arial" w:cs="Arial"/>
          <w:bCs/>
          <w:sz w:val="22"/>
          <w:szCs w:val="22"/>
          <w:lang w:val="en-GB"/>
        </w:rPr>
      </w:pPr>
    </w:p>
    <w:p w14:paraId="4CCF9993" w14:textId="60216E00" w:rsidR="00B4359A" w:rsidRPr="0095100C" w:rsidRDefault="00B4359A" w:rsidP="00B4359A">
      <w:pPr>
        <w:rPr>
          <w:rFonts w:ascii="Arial" w:hAnsi="Arial" w:cs="Arial"/>
          <w:bCs/>
          <w:sz w:val="22"/>
          <w:szCs w:val="22"/>
        </w:rPr>
      </w:pPr>
      <w:r w:rsidRPr="0095100C">
        <w:rPr>
          <w:rFonts w:eastAsia="Calibri" w:cs="Arial"/>
          <w:sz w:val="22"/>
          <w:szCs w:val="22"/>
        </w:rPr>
        <w:t>Other Issues identified were:</w:t>
      </w:r>
      <w:r w:rsidRPr="0095100C">
        <w:rPr>
          <w:rFonts w:ascii="Arial" w:hAnsi="Arial" w:cs="Arial"/>
          <w:bCs/>
          <w:sz w:val="22"/>
          <w:szCs w:val="22"/>
        </w:rPr>
        <w:t xml:space="preserve"> </w:t>
      </w:r>
    </w:p>
    <w:p w14:paraId="53438C45"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The impact of the changes to children's safeguarding partnership arrangements;</w:t>
      </w:r>
    </w:p>
    <w:p w14:paraId="6169142C" w14:textId="44A621EB"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Developing better mechanisms for assurance following Safeguarding Adult</w:t>
      </w:r>
      <w:r w:rsidR="006E287B">
        <w:rPr>
          <w:rFonts w:eastAsia="Calibri" w:cs="Arial"/>
          <w:sz w:val="22"/>
          <w:szCs w:val="22"/>
        </w:rPr>
        <w:t>s</w:t>
      </w:r>
      <w:r w:rsidR="00176AC1">
        <w:rPr>
          <w:rFonts w:eastAsia="Calibri" w:cs="Arial"/>
          <w:sz w:val="22"/>
          <w:szCs w:val="22"/>
        </w:rPr>
        <w:t xml:space="preserve"> Reviews</w:t>
      </w:r>
      <w:r w:rsidR="006E287B">
        <w:rPr>
          <w:rFonts w:eastAsia="Calibri" w:cs="Arial"/>
          <w:sz w:val="22"/>
          <w:szCs w:val="22"/>
        </w:rPr>
        <w:t>;</w:t>
      </w:r>
    </w:p>
    <w:p w14:paraId="1737C569"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Board Member succession planning;</w:t>
      </w:r>
    </w:p>
    <w:p w14:paraId="519D166C"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Working effectively with diminishing resources and uncertainty regarding Safeguarding Adults Boards’ budget year on year;</w:t>
      </w:r>
    </w:p>
    <w:p w14:paraId="12721FCE"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Managing the backlog and responding to delivering the new requirements regarding Deprivation of Liberty Safeguards;</w:t>
      </w:r>
    </w:p>
    <w:p w14:paraId="3F3ACAE6"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Improving carer engagement;</w:t>
      </w:r>
    </w:p>
    <w:p w14:paraId="4D86A1B6"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lastRenderedPageBreak/>
        <w:t xml:space="preserve">Working with contemporary safeguarding challenges e.g. domestic abuse, online threats, homelessness, suicide and social isolation; </w:t>
      </w:r>
    </w:p>
    <w:p w14:paraId="40F699E2"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Improving transitions from children’s services to adult services;</w:t>
      </w:r>
    </w:p>
    <w:p w14:paraId="4F7A59FA"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 xml:space="preserve">Addressing prevention and early help;  </w:t>
      </w:r>
    </w:p>
    <w:p w14:paraId="23DAB4B9" w14:textId="7A665EF6"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 xml:space="preserve">Improving safeguarding awareness and support for third sector organisations; </w:t>
      </w:r>
      <w:r w:rsidR="00837BFF">
        <w:rPr>
          <w:rFonts w:eastAsia="Calibri" w:cs="Arial"/>
          <w:sz w:val="22"/>
          <w:szCs w:val="22"/>
        </w:rPr>
        <w:t>and</w:t>
      </w:r>
    </w:p>
    <w:p w14:paraId="1853DC13" w14:textId="77777777" w:rsidR="00B4359A" w:rsidRPr="0095100C" w:rsidRDefault="00B4359A" w:rsidP="00463E00">
      <w:pPr>
        <w:pStyle w:val="ListParagraph"/>
        <w:numPr>
          <w:ilvl w:val="0"/>
          <w:numId w:val="4"/>
        </w:numPr>
        <w:rPr>
          <w:rFonts w:eastAsia="Calibri" w:cs="Arial"/>
          <w:sz w:val="22"/>
          <w:szCs w:val="22"/>
        </w:rPr>
      </w:pPr>
      <w:r w:rsidRPr="0095100C">
        <w:rPr>
          <w:rFonts w:eastAsia="Calibri" w:cs="Arial"/>
          <w:sz w:val="22"/>
          <w:szCs w:val="22"/>
        </w:rPr>
        <w:t>Adults at risk who do not meet the thresholds for statutory services.</w:t>
      </w:r>
    </w:p>
    <w:p w14:paraId="642E8796" w14:textId="77777777" w:rsidR="00B4359A" w:rsidRPr="0095100C" w:rsidRDefault="00B4359A" w:rsidP="00B4359A">
      <w:pPr>
        <w:ind w:left="720"/>
        <w:rPr>
          <w:rFonts w:ascii="Arial" w:hAnsi="Arial" w:cs="Arial"/>
          <w:bCs/>
          <w:sz w:val="22"/>
          <w:szCs w:val="22"/>
          <w:lang w:val="en-GB"/>
        </w:rPr>
      </w:pPr>
    </w:p>
    <w:p w14:paraId="2ACA0900" w14:textId="41E95138" w:rsidR="00B4359A" w:rsidRPr="0095100C" w:rsidRDefault="00B4359A" w:rsidP="00857262">
      <w:pPr>
        <w:rPr>
          <w:rFonts w:eastAsia="Calibri" w:cs="Arial"/>
          <w:sz w:val="22"/>
          <w:szCs w:val="22"/>
        </w:rPr>
      </w:pPr>
      <w:r w:rsidRPr="0095100C">
        <w:rPr>
          <w:rFonts w:eastAsia="Calibri" w:cs="Arial"/>
          <w:sz w:val="22"/>
          <w:szCs w:val="22"/>
        </w:rPr>
        <w:t xml:space="preserve">The </w:t>
      </w:r>
      <w:r w:rsidR="00857262" w:rsidRPr="0095100C">
        <w:rPr>
          <w:rFonts w:eastAsia="Calibri" w:cs="Arial"/>
          <w:sz w:val="22"/>
          <w:szCs w:val="22"/>
        </w:rPr>
        <w:t>survey highlighted</w:t>
      </w:r>
      <w:r w:rsidRPr="0095100C">
        <w:rPr>
          <w:rFonts w:eastAsia="Calibri" w:cs="Arial"/>
          <w:sz w:val="22"/>
          <w:szCs w:val="22"/>
        </w:rPr>
        <w:t xml:space="preserve"> that although good progress has been made in many areas there is more work to do. In response the Chairs Network has worked with the ADASS, LGA and Skills for Care to produce resources to support development in the areas where there is a need for im</w:t>
      </w:r>
      <w:r w:rsidR="006E287B">
        <w:rPr>
          <w:rFonts w:eastAsia="Calibri" w:cs="Arial"/>
          <w:sz w:val="22"/>
          <w:szCs w:val="22"/>
        </w:rPr>
        <w:t>provement, T</w:t>
      </w:r>
      <w:r w:rsidRPr="0095100C">
        <w:rPr>
          <w:rFonts w:eastAsia="Calibri" w:cs="Arial"/>
          <w:sz w:val="22"/>
          <w:szCs w:val="22"/>
        </w:rPr>
        <w:t xml:space="preserve">hese resources are referenced throughout this report and bibliography. This includes the forthcoming briefing on core ingredients and principles for SABs in making decisions about whether a Section 42 enquiry (Care Act, 2014) is needed. </w:t>
      </w:r>
      <w:r w:rsidR="00857262" w:rsidRPr="0095100C">
        <w:rPr>
          <w:rFonts w:eastAsia="Calibri" w:cs="Arial"/>
          <w:sz w:val="22"/>
          <w:szCs w:val="22"/>
        </w:rPr>
        <w:t>This will</w:t>
      </w:r>
      <w:r w:rsidRPr="0095100C">
        <w:rPr>
          <w:rFonts w:eastAsia="Calibri" w:cs="Arial"/>
          <w:sz w:val="22"/>
          <w:szCs w:val="22"/>
        </w:rPr>
        <w:t xml:space="preserve"> be available in summer 2019</w:t>
      </w:r>
      <w:r w:rsidR="0095100C" w:rsidRPr="0095100C">
        <w:rPr>
          <w:rFonts w:eastAsia="Calibri" w:cs="Arial"/>
          <w:sz w:val="22"/>
          <w:szCs w:val="22"/>
        </w:rPr>
        <w:t xml:space="preserve">: </w:t>
      </w:r>
      <w:r w:rsidR="00837BFF">
        <w:rPr>
          <w:rFonts w:eastAsia="Calibri" w:cs="Arial"/>
          <w:sz w:val="22"/>
          <w:szCs w:val="22"/>
        </w:rPr>
        <w:t xml:space="preserve">see </w:t>
      </w:r>
      <w:hyperlink r:id="rId21" w:history="1">
        <w:r w:rsidR="00837BFF" w:rsidRPr="007B58C4">
          <w:rPr>
            <w:rStyle w:val="Hyperlink"/>
            <w:rFonts w:eastAsia="Calibri" w:cs="Arial"/>
            <w:sz w:val="22"/>
            <w:szCs w:val="22"/>
          </w:rPr>
          <w:t>https://www.local.gov.uk/our-support/our-improvement-offer/care-and-health-improvement/making-safeguarding-personal</w:t>
        </w:r>
      </w:hyperlink>
      <w:r w:rsidR="00837BFF">
        <w:rPr>
          <w:rFonts w:eastAsia="Calibri" w:cs="Arial"/>
          <w:color w:val="1F497D" w:themeColor="text2"/>
          <w:sz w:val="22"/>
          <w:szCs w:val="22"/>
        </w:rPr>
        <w:t xml:space="preserve">  </w:t>
      </w:r>
      <w:r w:rsidRPr="0095100C">
        <w:rPr>
          <w:rFonts w:eastAsia="Calibri" w:cs="Arial"/>
          <w:color w:val="1F497D" w:themeColor="text2"/>
          <w:sz w:val="22"/>
          <w:szCs w:val="22"/>
        </w:rPr>
        <w:t xml:space="preserve"> </w:t>
      </w:r>
    </w:p>
    <w:p w14:paraId="04D75765" w14:textId="77777777" w:rsidR="0095100C" w:rsidRDefault="0095100C">
      <w:pPr>
        <w:rPr>
          <w:rFonts w:eastAsia="Calibri" w:cs="Arial"/>
          <w:sz w:val="22"/>
          <w:szCs w:val="22"/>
        </w:rPr>
      </w:pPr>
    </w:p>
    <w:p w14:paraId="67C21DD3" w14:textId="2EB05880" w:rsidR="00BA40A6" w:rsidRPr="00BA40A6" w:rsidRDefault="00BA40A6" w:rsidP="00BA40A6">
      <w:pPr>
        <w:rPr>
          <w:rFonts w:eastAsia="Calibri" w:cs="Arial"/>
          <w:sz w:val="22"/>
          <w:szCs w:val="22"/>
        </w:rPr>
      </w:pPr>
      <w:r w:rsidRPr="00BA40A6">
        <w:rPr>
          <w:rFonts w:eastAsia="Calibri" w:cs="Arial"/>
          <w:sz w:val="22"/>
          <w:szCs w:val="22"/>
        </w:rPr>
        <w:t>The network would like to thank Mark Godfrey, Adi Cooper OBE, Jane Lawson, Robert Templeton and Professor Michael Preston-Shoot for the development of the survey and Philippa Lynch and Rose Pycock at the Local Government Association for completing the analysis.</w:t>
      </w:r>
    </w:p>
    <w:p w14:paraId="65A723F6" w14:textId="77777777" w:rsidR="00BA40A6" w:rsidRPr="0095100C" w:rsidRDefault="00BA40A6">
      <w:pPr>
        <w:rPr>
          <w:rFonts w:eastAsia="Calibri" w:cs="Arial"/>
          <w:sz w:val="22"/>
          <w:szCs w:val="22"/>
        </w:rPr>
      </w:pPr>
    </w:p>
    <w:p w14:paraId="2B1C5162" w14:textId="6E955F1A" w:rsidR="002B3533" w:rsidRDefault="00A15FAD" w:rsidP="00170A35">
      <w:pPr>
        <w:pStyle w:val="ListParagraph"/>
        <w:widowControl w:val="0"/>
        <w:numPr>
          <w:ilvl w:val="0"/>
          <w:numId w:val="3"/>
        </w:numPr>
        <w:autoSpaceDE w:val="0"/>
        <w:autoSpaceDN w:val="0"/>
        <w:adjustRightInd w:val="0"/>
        <w:outlineLvl w:val="0"/>
        <w:rPr>
          <w:rFonts w:asciiTheme="majorHAnsi" w:hAnsiTheme="majorHAnsi" w:cs="Arial"/>
          <w:b/>
          <w:color w:val="2A87FF"/>
          <w:sz w:val="22"/>
          <w:szCs w:val="22"/>
        </w:rPr>
      </w:pPr>
      <w:r w:rsidRPr="0095100C">
        <w:rPr>
          <w:rFonts w:asciiTheme="majorHAnsi" w:hAnsiTheme="majorHAnsi" w:cs="Arial"/>
          <w:b/>
          <w:color w:val="2A87FF"/>
          <w:sz w:val="22"/>
          <w:szCs w:val="22"/>
        </w:rPr>
        <w:t>PROGRESS AND</w:t>
      </w:r>
      <w:r w:rsidR="00165DE4" w:rsidRPr="0095100C">
        <w:rPr>
          <w:rFonts w:asciiTheme="majorHAnsi" w:hAnsiTheme="majorHAnsi" w:cs="Arial"/>
          <w:b/>
          <w:color w:val="2A87FF"/>
          <w:sz w:val="22"/>
          <w:szCs w:val="22"/>
        </w:rPr>
        <w:t xml:space="preserve"> PRIORITIES</w:t>
      </w:r>
    </w:p>
    <w:p w14:paraId="736E5457" w14:textId="77777777" w:rsidR="00F80534" w:rsidRPr="00F80534" w:rsidRDefault="00F80534" w:rsidP="001D3D97">
      <w:pPr>
        <w:pStyle w:val="ListParagraph"/>
        <w:widowControl w:val="0"/>
        <w:autoSpaceDE w:val="0"/>
        <w:autoSpaceDN w:val="0"/>
        <w:adjustRightInd w:val="0"/>
        <w:ind w:left="360"/>
        <w:outlineLvl w:val="0"/>
        <w:rPr>
          <w:rFonts w:asciiTheme="majorHAnsi" w:hAnsiTheme="majorHAnsi" w:cs="Arial"/>
          <w:b/>
          <w:color w:val="2A87FF"/>
          <w:sz w:val="22"/>
          <w:szCs w:val="22"/>
        </w:rPr>
      </w:pPr>
    </w:p>
    <w:p w14:paraId="0E42100F" w14:textId="0D685AE4" w:rsidR="00AD0075" w:rsidRDefault="00B71EE9" w:rsidP="00AD0075">
      <w:pPr>
        <w:pStyle w:val="Body"/>
        <w:rPr>
          <w:rFonts w:ascii="Calibri" w:eastAsia="Calibri" w:hAnsi="Calibri" w:cs="Arial"/>
          <w:color w:val="auto"/>
          <w:bdr w:val="none" w:sz="0" w:space="0" w:color="auto"/>
          <w:lang w:val="en-US"/>
        </w:rPr>
      </w:pPr>
      <w:r>
        <w:rPr>
          <w:rFonts w:asciiTheme="majorHAnsi" w:hAnsiTheme="majorHAnsi" w:cs="Arial"/>
          <w:b/>
          <w:color w:val="2A87FF"/>
        </w:rPr>
        <w:t xml:space="preserve">Progress on </w:t>
      </w:r>
      <w:r w:rsidR="00165DE4" w:rsidRPr="0095100C">
        <w:rPr>
          <w:rFonts w:asciiTheme="majorHAnsi" w:hAnsiTheme="majorHAnsi" w:cs="Arial"/>
          <w:b/>
          <w:color w:val="2A87FF"/>
        </w:rPr>
        <w:t>Priorit</w:t>
      </w:r>
      <w:r w:rsidR="00BA40A6">
        <w:rPr>
          <w:rFonts w:asciiTheme="majorHAnsi" w:hAnsiTheme="majorHAnsi" w:cs="Arial"/>
          <w:b/>
          <w:color w:val="2A87FF"/>
        </w:rPr>
        <w:t>ies 201</w:t>
      </w:r>
      <w:r>
        <w:rPr>
          <w:rFonts w:asciiTheme="majorHAnsi" w:hAnsiTheme="majorHAnsi" w:cs="Arial"/>
          <w:b/>
          <w:color w:val="2A87FF"/>
        </w:rPr>
        <w:t>6</w:t>
      </w:r>
      <w:r w:rsidR="00BA40A6">
        <w:rPr>
          <w:rFonts w:asciiTheme="majorHAnsi" w:hAnsiTheme="majorHAnsi" w:cs="Arial"/>
          <w:b/>
          <w:color w:val="2A87FF"/>
        </w:rPr>
        <w:t>-</w:t>
      </w:r>
      <w:r>
        <w:rPr>
          <w:rFonts w:asciiTheme="majorHAnsi" w:hAnsiTheme="majorHAnsi" w:cs="Arial"/>
          <w:b/>
          <w:color w:val="2A87FF"/>
        </w:rPr>
        <w:t>2019</w:t>
      </w:r>
      <w:r w:rsidR="00165DE4" w:rsidRPr="0095100C">
        <w:rPr>
          <w:rFonts w:asciiTheme="majorHAnsi" w:hAnsiTheme="majorHAnsi" w:cs="Arial"/>
          <w:b/>
          <w:color w:val="2A87FF"/>
        </w:rPr>
        <w:t>:</w:t>
      </w:r>
      <w:r w:rsidR="00CB5BDB">
        <w:rPr>
          <w:rFonts w:asciiTheme="majorHAnsi" w:hAnsiTheme="majorHAnsi" w:cs="Arial"/>
          <w:b/>
          <w:color w:val="2A87FF"/>
        </w:rPr>
        <w:t xml:space="preserve"> </w:t>
      </w:r>
      <w:r w:rsidR="00165DE4" w:rsidRPr="0095100C">
        <w:rPr>
          <w:rFonts w:ascii="Calibri" w:eastAsia="Calibri" w:hAnsi="Calibri" w:cs="Arial"/>
          <w:color w:val="auto"/>
          <w:bdr w:val="none" w:sz="0" w:space="0" w:color="auto"/>
          <w:lang w:val="en-US"/>
        </w:rPr>
        <w:t>T</w:t>
      </w:r>
      <w:r w:rsidR="00170A35" w:rsidRPr="0095100C">
        <w:rPr>
          <w:rFonts w:ascii="Calibri" w:eastAsia="Calibri" w:hAnsi="Calibri" w:cs="Arial"/>
          <w:color w:val="auto"/>
          <w:bdr w:val="none" w:sz="0" w:space="0" w:color="auto"/>
          <w:lang w:val="en-US"/>
        </w:rPr>
        <w:t xml:space="preserve">he </w:t>
      </w:r>
      <w:r w:rsidR="00165DE4" w:rsidRPr="0095100C">
        <w:rPr>
          <w:rFonts w:ascii="Calibri" w:eastAsia="Calibri" w:hAnsi="Calibri" w:cs="Arial"/>
          <w:color w:val="auto"/>
          <w:bdr w:val="none" w:sz="0" w:space="0" w:color="auto"/>
          <w:lang w:val="en-US"/>
        </w:rPr>
        <w:t>t</w:t>
      </w:r>
      <w:r w:rsidR="00586542" w:rsidRPr="0095100C">
        <w:rPr>
          <w:rFonts w:ascii="Calibri" w:eastAsia="Calibri" w:hAnsi="Calibri" w:cs="Arial"/>
          <w:color w:val="auto"/>
          <w:bdr w:val="none" w:sz="0" w:space="0" w:color="auto"/>
          <w:lang w:val="en-US"/>
        </w:rPr>
        <w:t>able</w:t>
      </w:r>
      <w:r w:rsidR="00165DE4" w:rsidRPr="0095100C">
        <w:rPr>
          <w:rFonts w:ascii="Calibri" w:eastAsia="Calibri" w:hAnsi="Calibri" w:cs="Arial"/>
          <w:color w:val="auto"/>
          <w:bdr w:val="none" w:sz="0" w:space="0" w:color="auto"/>
          <w:lang w:val="en-US"/>
        </w:rPr>
        <w:t xml:space="preserve"> below</w:t>
      </w:r>
      <w:r w:rsidR="00586542" w:rsidRPr="0095100C">
        <w:rPr>
          <w:rFonts w:ascii="Calibri" w:eastAsia="Calibri" w:hAnsi="Calibri" w:cs="Arial"/>
          <w:color w:val="auto"/>
          <w:bdr w:val="none" w:sz="0" w:space="0" w:color="auto"/>
          <w:lang w:val="en-US"/>
        </w:rPr>
        <w:t xml:space="preserve"> outlines </w:t>
      </w:r>
      <w:r>
        <w:rPr>
          <w:rFonts w:ascii="Calibri" w:eastAsia="Calibri" w:hAnsi="Calibri" w:cs="Arial"/>
          <w:color w:val="auto"/>
          <w:bdr w:val="none" w:sz="0" w:space="0" w:color="auto"/>
          <w:lang w:val="en-US"/>
        </w:rPr>
        <w:t>t</w:t>
      </w:r>
      <w:r w:rsidR="00165DE4" w:rsidRPr="0095100C">
        <w:rPr>
          <w:rFonts w:ascii="Calibri" w:eastAsia="Calibri" w:hAnsi="Calibri" w:cs="Arial"/>
          <w:color w:val="auto"/>
          <w:bdr w:val="none" w:sz="0" w:space="0" w:color="auto"/>
          <w:lang w:val="en-US"/>
        </w:rPr>
        <w:t xml:space="preserve">he Networks </w:t>
      </w:r>
      <w:r w:rsidR="000D42D4">
        <w:rPr>
          <w:rFonts w:ascii="Calibri" w:eastAsia="Calibri" w:hAnsi="Calibri" w:cs="Arial"/>
          <w:color w:val="auto"/>
          <w:bdr w:val="none" w:sz="0" w:space="0" w:color="auto"/>
          <w:lang w:val="en-US"/>
        </w:rPr>
        <w:t>progress</w:t>
      </w:r>
      <w:r w:rsidR="00141F56">
        <w:rPr>
          <w:rFonts w:ascii="Calibri" w:eastAsia="Calibri" w:hAnsi="Calibri" w:cs="Arial"/>
          <w:color w:val="auto"/>
          <w:bdr w:val="none" w:sz="0" w:space="0" w:color="auto"/>
          <w:lang w:val="en-US"/>
        </w:rPr>
        <w:t xml:space="preserve"> </w:t>
      </w:r>
      <w:r>
        <w:rPr>
          <w:rFonts w:ascii="Calibri" w:eastAsia="Calibri" w:hAnsi="Calibri" w:cs="Arial"/>
          <w:color w:val="auto"/>
          <w:bdr w:val="none" w:sz="0" w:space="0" w:color="auto"/>
          <w:lang w:val="en-US"/>
        </w:rPr>
        <w:t>on it</w:t>
      </w:r>
      <w:r w:rsidR="00141F56">
        <w:rPr>
          <w:rFonts w:ascii="Calibri" w:eastAsia="Calibri" w:hAnsi="Calibri" w:cs="Arial"/>
          <w:color w:val="auto"/>
          <w:bdr w:val="none" w:sz="0" w:space="0" w:color="auto"/>
          <w:lang w:val="en-US"/>
        </w:rPr>
        <w:t>s priorities</w:t>
      </w:r>
      <w:r>
        <w:rPr>
          <w:rFonts w:ascii="Calibri" w:eastAsia="Calibri" w:hAnsi="Calibri" w:cs="Arial"/>
          <w:color w:val="auto"/>
          <w:bdr w:val="none" w:sz="0" w:space="0" w:color="auto"/>
          <w:lang w:val="en-US"/>
        </w:rPr>
        <w:t xml:space="preserve"> </w:t>
      </w:r>
      <w:r w:rsidR="00202D60">
        <w:rPr>
          <w:rFonts w:ascii="Calibri" w:eastAsia="Calibri" w:hAnsi="Calibri" w:cs="Arial"/>
          <w:color w:val="auto"/>
          <w:bdr w:val="none" w:sz="0" w:space="0" w:color="auto"/>
          <w:lang w:val="en-US"/>
        </w:rPr>
        <w:t>described in the Annual Report 2017/18</w:t>
      </w:r>
      <w:r w:rsidR="00141F56">
        <w:rPr>
          <w:rFonts w:ascii="Calibri" w:eastAsia="Calibri" w:hAnsi="Calibri" w:cs="Arial"/>
          <w:color w:val="auto"/>
          <w:bdr w:val="none" w:sz="0" w:space="0" w:color="auto"/>
          <w:lang w:val="en-US"/>
        </w:rPr>
        <w:t xml:space="preserve"> and the work still to do. </w:t>
      </w:r>
    </w:p>
    <w:p w14:paraId="77738330" w14:textId="77777777" w:rsidR="004D2EB5" w:rsidRPr="00F80534" w:rsidRDefault="004D2EB5" w:rsidP="00AD0075">
      <w:pPr>
        <w:pStyle w:val="Body"/>
        <w:rPr>
          <w:rFonts w:ascii="Calibri" w:eastAsia="Calibri" w:hAnsi="Calibri" w:cs="Arial"/>
          <w:color w:val="auto"/>
          <w:bdr w:val="none" w:sz="0" w:space="0" w:color="auto"/>
          <w:lang w:val="en-US"/>
        </w:rPr>
      </w:pPr>
    </w:p>
    <w:tbl>
      <w:tblPr>
        <w:tblStyle w:val="LightGrid-Accent1"/>
        <w:tblW w:w="4954" w:type="pct"/>
        <w:tblLook w:val="04A0" w:firstRow="1" w:lastRow="0" w:firstColumn="1" w:lastColumn="0" w:noHBand="0" w:noVBand="1"/>
      </w:tblPr>
      <w:tblGrid>
        <w:gridCol w:w="2868"/>
        <w:gridCol w:w="3214"/>
        <w:gridCol w:w="2841"/>
      </w:tblGrid>
      <w:tr w:rsidR="00857262" w:rsidRPr="00576ECC" w14:paraId="5E9557A8" w14:textId="77777777" w:rsidTr="00F80534">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607" w:type="pct"/>
          </w:tcPr>
          <w:p w14:paraId="6AFD8ACD" w14:textId="77777777" w:rsidR="00857262" w:rsidRPr="00576ECC" w:rsidRDefault="00857262" w:rsidP="00AD007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Arial"/>
                <w:color w:val="auto"/>
              </w:rPr>
            </w:pPr>
            <w:r w:rsidRPr="00576ECC">
              <w:rPr>
                <w:rFonts w:asciiTheme="majorHAnsi" w:hAnsiTheme="majorHAnsi" w:cs="Arial"/>
                <w:color w:val="auto"/>
              </w:rPr>
              <w:t xml:space="preserve">Priority </w:t>
            </w:r>
          </w:p>
        </w:tc>
        <w:tc>
          <w:tcPr>
            <w:tcW w:w="1801" w:type="pct"/>
          </w:tcPr>
          <w:p w14:paraId="2ACA0DDA" w14:textId="3F8D910E" w:rsidR="00857262" w:rsidRPr="00576ECC" w:rsidRDefault="00857262" w:rsidP="003E2316">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rPr>
            </w:pPr>
            <w:r w:rsidRPr="00576ECC">
              <w:rPr>
                <w:rFonts w:asciiTheme="majorHAnsi" w:hAnsiTheme="majorHAnsi" w:cs="Arial"/>
                <w:color w:val="auto"/>
              </w:rPr>
              <w:t xml:space="preserve">Progress </w:t>
            </w:r>
          </w:p>
        </w:tc>
        <w:tc>
          <w:tcPr>
            <w:tcW w:w="1592" w:type="pct"/>
          </w:tcPr>
          <w:p w14:paraId="1BC2C1F3" w14:textId="428FC3D2" w:rsidR="00857262" w:rsidRPr="00576ECC" w:rsidRDefault="003E2316" w:rsidP="00AD0075">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rPr>
            </w:pPr>
            <w:r w:rsidRPr="00576ECC">
              <w:rPr>
                <w:rFonts w:asciiTheme="majorHAnsi" w:hAnsiTheme="majorHAnsi" w:cs="Arial"/>
                <w:color w:val="auto"/>
              </w:rPr>
              <w:t xml:space="preserve">Work still to do </w:t>
            </w:r>
          </w:p>
        </w:tc>
      </w:tr>
      <w:tr w:rsidR="00857262" w:rsidRPr="003A47B0" w14:paraId="288CB6DE" w14:textId="77777777" w:rsidTr="00F80534">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1607" w:type="pct"/>
          </w:tcPr>
          <w:p w14:paraId="2250AFF5" w14:textId="77777777" w:rsidR="00857262" w:rsidRPr="003A47B0" w:rsidRDefault="00857262" w:rsidP="00AD007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Arial"/>
                <w:bCs w:val="0"/>
              </w:rPr>
            </w:pPr>
            <w:r w:rsidRPr="00576ECC">
              <w:rPr>
                <w:rFonts w:asciiTheme="majorHAnsi" w:hAnsiTheme="majorHAnsi" w:cs="Arial"/>
                <w:color w:val="auto"/>
              </w:rPr>
              <w:t>1. Improving Performance and Data</w:t>
            </w:r>
            <w:r w:rsidRPr="00576ECC">
              <w:rPr>
                <w:rFonts w:asciiTheme="majorHAnsi" w:hAnsiTheme="majorHAnsi" w:cs="Arial"/>
                <w:b w:val="0"/>
                <w:color w:val="auto"/>
              </w:rPr>
              <w:t>:</w:t>
            </w:r>
            <w:r w:rsidRPr="003A47B0">
              <w:rPr>
                <w:rFonts w:asciiTheme="majorHAnsi" w:hAnsiTheme="majorHAnsi" w:cs="Arial"/>
                <w:bCs w:val="0"/>
              </w:rPr>
              <w:t xml:space="preserve"> </w:t>
            </w:r>
            <w:r w:rsidRPr="002D5CAF">
              <w:rPr>
                <w:rFonts w:asciiTheme="majorHAnsi" w:hAnsiTheme="majorHAnsi" w:cs="Arial"/>
                <w:b w:val="0"/>
                <w:bCs w:val="0"/>
              </w:rPr>
              <w:t>Network will work with NHS Digital, LGA and others to ensure adult safeguarding performance data is developed to enable SABs to evaluate and benchmark performance.</w:t>
            </w:r>
            <w:r w:rsidRPr="003A47B0">
              <w:rPr>
                <w:rFonts w:asciiTheme="majorHAnsi" w:hAnsiTheme="majorHAnsi" w:cs="Arial"/>
                <w:bCs w:val="0"/>
              </w:rPr>
              <w:t xml:space="preserve"> </w:t>
            </w:r>
          </w:p>
        </w:tc>
        <w:tc>
          <w:tcPr>
            <w:tcW w:w="1801" w:type="pct"/>
          </w:tcPr>
          <w:p w14:paraId="2746A7B1" w14:textId="4A407C0F" w:rsidR="00857262" w:rsidRPr="00DF39E9" w:rsidRDefault="006E287B" w:rsidP="00DF39E9">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ajorHAnsi" w:hAnsiTheme="majorHAnsi" w:cs="Arial"/>
                <w:bCs/>
              </w:rPr>
            </w:pPr>
            <w:r>
              <w:rPr>
                <w:rFonts w:asciiTheme="majorHAnsi" w:hAnsiTheme="majorHAnsi" w:cs="Arial"/>
                <w:bCs/>
              </w:rPr>
              <w:t>The N</w:t>
            </w:r>
            <w:r w:rsidR="00857262">
              <w:rPr>
                <w:rFonts w:asciiTheme="majorHAnsi" w:hAnsiTheme="majorHAnsi" w:cs="Arial"/>
                <w:bCs/>
              </w:rPr>
              <w:t xml:space="preserve">etwork has worked with </w:t>
            </w:r>
            <w:r w:rsidR="00857262" w:rsidRPr="00DF39E9">
              <w:rPr>
                <w:rFonts w:asciiTheme="majorHAnsi" w:hAnsiTheme="majorHAnsi" w:cs="Arial"/>
                <w:bCs/>
              </w:rPr>
              <w:t xml:space="preserve">NHS Digital </w:t>
            </w:r>
            <w:r w:rsidR="00857262">
              <w:rPr>
                <w:rFonts w:asciiTheme="majorHAnsi" w:hAnsiTheme="majorHAnsi" w:cs="Arial"/>
                <w:bCs/>
              </w:rPr>
              <w:t xml:space="preserve">in the following areas </w:t>
            </w:r>
            <w:r>
              <w:rPr>
                <w:rFonts w:asciiTheme="majorHAnsi" w:hAnsiTheme="majorHAnsi" w:cs="Arial"/>
                <w:bCs/>
              </w:rPr>
              <w:t>-</w:t>
            </w:r>
            <w:r w:rsidR="00857262" w:rsidRPr="00DF39E9">
              <w:rPr>
                <w:rFonts w:asciiTheme="majorHAnsi" w:hAnsiTheme="majorHAnsi" w:cs="Arial"/>
                <w:bCs/>
              </w:rPr>
              <w:t>Influencing National Safeguarding Adults Collection (SAC)</w:t>
            </w:r>
            <w:r w:rsidR="00857262">
              <w:rPr>
                <w:rFonts w:asciiTheme="majorHAnsi" w:hAnsiTheme="majorHAnsi" w:cs="Arial"/>
                <w:bCs/>
              </w:rPr>
              <w:t>; How B</w:t>
            </w:r>
            <w:r w:rsidR="00857262" w:rsidRPr="00DF39E9">
              <w:rPr>
                <w:rFonts w:asciiTheme="majorHAnsi" w:hAnsiTheme="majorHAnsi" w:cs="Arial"/>
                <w:bCs/>
              </w:rPr>
              <w:t>oards use the NHS Digital Safeguarding Adults collection data and reports</w:t>
            </w:r>
            <w:r w:rsidR="00857262">
              <w:rPr>
                <w:rFonts w:asciiTheme="majorHAnsi" w:hAnsiTheme="majorHAnsi" w:cs="Arial"/>
                <w:bCs/>
              </w:rPr>
              <w:t xml:space="preserve">; </w:t>
            </w:r>
          </w:p>
          <w:p w14:paraId="2F907F1D" w14:textId="34B22CE8" w:rsidR="00857262" w:rsidRPr="003A47B0" w:rsidRDefault="00857262" w:rsidP="00F80534">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ajorHAnsi" w:hAnsiTheme="majorHAnsi" w:cs="Arial"/>
                <w:bCs/>
              </w:rPr>
            </w:pPr>
            <w:r>
              <w:rPr>
                <w:rFonts w:asciiTheme="majorHAnsi" w:hAnsiTheme="majorHAnsi" w:cs="Arial"/>
                <w:bCs/>
              </w:rPr>
              <w:t xml:space="preserve">Identifying </w:t>
            </w:r>
            <w:r w:rsidRPr="00DF39E9">
              <w:rPr>
                <w:rFonts w:asciiTheme="majorHAnsi" w:hAnsiTheme="majorHAnsi" w:cs="Arial"/>
                <w:bCs/>
              </w:rPr>
              <w:t>gaps in the current collection</w:t>
            </w:r>
            <w:r>
              <w:rPr>
                <w:rFonts w:asciiTheme="majorHAnsi" w:hAnsiTheme="majorHAnsi" w:cs="Arial"/>
                <w:bCs/>
              </w:rPr>
              <w:t xml:space="preserve">. </w:t>
            </w:r>
            <w:r w:rsidRPr="00DF39E9">
              <w:rPr>
                <w:rFonts w:asciiTheme="majorHAnsi" w:hAnsiTheme="majorHAnsi" w:cs="Arial"/>
                <w:bCs/>
              </w:rPr>
              <w:t xml:space="preserve">The information from </w:t>
            </w:r>
            <w:r>
              <w:rPr>
                <w:rFonts w:asciiTheme="majorHAnsi" w:hAnsiTheme="majorHAnsi" w:cs="Arial"/>
                <w:bCs/>
              </w:rPr>
              <w:t xml:space="preserve">the </w:t>
            </w:r>
            <w:r w:rsidR="006E287B">
              <w:rPr>
                <w:rFonts w:asciiTheme="majorHAnsi" w:hAnsiTheme="majorHAnsi" w:cs="Arial"/>
                <w:bCs/>
              </w:rPr>
              <w:t>Network fed into NHS D</w:t>
            </w:r>
            <w:r w:rsidRPr="00DF39E9">
              <w:rPr>
                <w:rFonts w:asciiTheme="majorHAnsi" w:hAnsiTheme="majorHAnsi" w:cs="Arial"/>
                <w:bCs/>
              </w:rPr>
              <w:t>igital’s review of the data collection.</w:t>
            </w:r>
            <w:r>
              <w:rPr>
                <w:rFonts w:ascii="Arial" w:hAnsi="Arial" w:cs="Arial"/>
                <w:bCs/>
              </w:rPr>
              <w:t xml:space="preserve">  </w:t>
            </w:r>
          </w:p>
        </w:tc>
        <w:tc>
          <w:tcPr>
            <w:tcW w:w="1592" w:type="pct"/>
          </w:tcPr>
          <w:p w14:paraId="0C7B2160" w14:textId="6BAAEC00" w:rsidR="00857262" w:rsidRPr="003A47B0" w:rsidRDefault="00857262" w:rsidP="00AD0075">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sidRPr="003A47B0">
              <w:rPr>
                <w:rFonts w:asciiTheme="majorHAnsi" w:hAnsiTheme="majorHAnsi" w:cs="Arial"/>
                <w:bCs/>
                <w:sz w:val="22"/>
                <w:szCs w:val="22"/>
              </w:rPr>
              <w:t>Address issues raised by A</w:t>
            </w:r>
            <w:r>
              <w:rPr>
                <w:rFonts w:asciiTheme="majorHAnsi" w:hAnsiTheme="majorHAnsi" w:cs="Arial"/>
                <w:bCs/>
                <w:sz w:val="22"/>
                <w:szCs w:val="22"/>
              </w:rPr>
              <w:t xml:space="preserve">ction on </w:t>
            </w:r>
            <w:r w:rsidRPr="003A47B0">
              <w:rPr>
                <w:rFonts w:asciiTheme="majorHAnsi" w:hAnsiTheme="majorHAnsi" w:cs="Arial"/>
                <w:bCs/>
                <w:sz w:val="22"/>
                <w:szCs w:val="22"/>
              </w:rPr>
              <w:t>E</w:t>
            </w:r>
            <w:r>
              <w:rPr>
                <w:rFonts w:asciiTheme="majorHAnsi" w:hAnsiTheme="majorHAnsi" w:cs="Arial"/>
                <w:bCs/>
                <w:sz w:val="22"/>
                <w:szCs w:val="22"/>
              </w:rPr>
              <w:t xml:space="preserve">lder </w:t>
            </w:r>
            <w:r w:rsidRPr="003A47B0">
              <w:rPr>
                <w:rFonts w:asciiTheme="majorHAnsi" w:hAnsiTheme="majorHAnsi" w:cs="Arial"/>
                <w:bCs/>
                <w:sz w:val="22"/>
                <w:szCs w:val="22"/>
              </w:rPr>
              <w:t>A</w:t>
            </w:r>
            <w:r>
              <w:rPr>
                <w:rFonts w:asciiTheme="majorHAnsi" w:hAnsiTheme="majorHAnsi" w:cs="Arial"/>
                <w:bCs/>
                <w:sz w:val="22"/>
                <w:szCs w:val="22"/>
              </w:rPr>
              <w:t>buse ‘</w:t>
            </w:r>
            <w:r w:rsidRPr="003A47B0">
              <w:rPr>
                <w:rFonts w:asciiTheme="majorHAnsi" w:hAnsiTheme="majorHAnsi" w:cs="Arial"/>
                <w:bCs/>
                <w:sz w:val="22"/>
                <w:szCs w:val="22"/>
              </w:rPr>
              <w:t>A Patchwork of Practice’</w:t>
            </w:r>
            <w:r>
              <w:rPr>
                <w:rFonts w:asciiTheme="majorHAnsi" w:hAnsiTheme="majorHAnsi" w:cs="Arial"/>
                <w:bCs/>
                <w:sz w:val="22"/>
                <w:szCs w:val="22"/>
              </w:rPr>
              <w:t xml:space="preserve"> paper</w:t>
            </w:r>
            <w:r w:rsidR="00D012B3">
              <w:rPr>
                <w:rFonts w:asciiTheme="majorHAnsi" w:hAnsiTheme="majorHAnsi" w:cs="Arial"/>
                <w:bCs/>
                <w:sz w:val="22"/>
                <w:szCs w:val="22"/>
              </w:rPr>
              <w:t xml:space="preserve">, already begun with the Local Government Association on decision-making regarding Section 42 enquiries </w:t>
            </w:r>
            <w:r>
              <w:rPr>
                <w:rFonts w:asciiTheme="majorHAnsi" w:hAnsiTheme="majorHAnsi" w:cs="Arial"/>
                <w:bCs/>
                <w:sz w:val="22"/>
                <w:szCs w:val="22"/>
              </w:rPr>
              <w:t xml:space="preserve"> </w:t>
            </w:r>
          </w:p>
          <w:p w14:paraId="4B0E8313" w14:textId="5E350FF6" w:rsidR="00857262" w:rsidRPr="003A47B0" w:rsidRDefault="00857262" w:rsidP="00AD0075">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sidRPr="003A47B0">
              <w:rPr>
                <w:rFonts w:asciiTheme="majorHAnsi" w:hAnsiTheme="majorHAnsi" w:cs="Arial"/>
                <w:bCs/>
                <w:sz w:val="22"/>
                <w:szCs w:val="22"/>
              </w:rPr>
              <w:t xml:space="preserve"> </w:t>
            </w:r>
          </w:p>
        </w:tc>
      </w:tr>
      <w:tr w:rsidR="00857262" w:rsidRPr="003A47B0" w14:paraId="4879B975" w14:textId="77777777" w:rsidTr="00F80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14:paraId="39502410" w14:textId="4890877F" w:rsidR="00857262" w:rsidRPr="003A47B0" w:rsidRDefault="00857262" w:rsidP="00AD007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Arial"/>
                <w:bCs w:val="0"/>
              </w:rPr>
            </w:pPr>
            <w:r w:rsidRPr="00576ECC">
              <w:rPr>
                <w:rFonts w:asciiTheme="majorHAnsi" w:hAnsiTheme="majorHAnsi" w:cs="Arial"/>
                <w:color w:val="auto"/>
              </w:rPr>
              <w:t>2. SAB Broadened Remit:</w:t>
            </w:r>
            <w:r w:rsidRPr="003A47B0">
              <w:rPr>
                <w:rFonts w:asciiTheme="majorHAnsi" w:hAnsiTheme="majorHAnsi" w:cs="Arial"/>
                <w:b w:val="0"/>
                <w:bCs w:val="0"/>
              </w:rPr>
              <w:t xml:space="preserve"> </w:t>
            </w:r>
            <w:r w:rsidRPr="002D5CAF">
              <w:rPr>
                <w:rFonts w:asciiTheme="majorHAnsi" w:hAnsiTheme="majorHAnsi" w:cs="Arial"/>
                <w:b w:val="0"/>
                <w:bCs w:val="0"/>
              </w:rPr>
              <w:t xml:space="preserve">The Network will continue to work both nationally and regionally to ensure SABs work with other partnerships and contribute to cross cutting areas such as Modern Day Slavery and Human Trafficking; PREVENT; CSE; Harmful Cultural Practices; Domestic Abuse; Suicides and Self Harm; Cyber Crime – Desk Top and Door Step Crime; Self-Neglect and Hoarding; Homelessness; </w:t>
            </w:r>
            <w:r w:rsidRPr="002D5CAF">
              <w:rPr>
                <w:rFonts w:asciiTheme="majorHAnsi" w:hAnsiTheme="majorHAnsi" w:cs="Arial"/>
                <w:b w:val="0"/>
                <w:bCs w:val="0"/>
              </w:rPr>
              <w:lastRenderedPageBreak/>
              <w:t>social isolation, elder abuse; and LD Mortality Reviews.</w:t>
            </w:r>
          </w:p>
        </w:tc>
        <w:tc>
          <w:tcPr>
            <w:tcW w:w="1801" w:type="pct"/>
          </w:tcPr>
          <w:p w14:paraId="18AE4C2C" w14:textId="77777777" w:rsidR="00857262" w:rsidRDefault="00857262" w:rsidP="00F93CF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Theme="majorHAnsi" w:hAnsiTheme="majorHAnsi" w:cs="Arial"/>
                <w:bCs/>
              </w:rPr>
            </w:pPr>
            <w:r w:rsidRPr="00DF39E9">
              <w:rPr>
                <w:rFonts w:asciiTheme="majorHAnsi" w:hAnsiTheme="majorHAnsi" w:cs="Arial"/>
                <w:bCs/>
              </w:rPr>
              <w:lastRenderedPageBreak/>
              <w:t xml:space="preserve">The Network has worked with the following agencies: </w:t>
            </w:r>
          </w:p>
          <w:p w14:paraId="50188D2A" w14:textId="71ACE9DB" w:rsidR="00857262" w:rsidRPr="00DF39E9" w:rsidRDefault="00857262" w:rsidP="00F93CF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Theme="majorHAnsi" w:hAnsiTheme="majorHAnsi" w:cs="Arial"/>
                <w:bCs/>
              </w:rPr>
            </w:pPr>
            <w:r>
              <w:rPr>
                <w:rFonts w:asciiTheme="majorHAnsi" w:hAnsiTheme="majorHAnsi" w:cs="Arial"/>
                <w:bCs/>
              </w:rPr>
              <w:t>DHSC in all areas</w:t>
            </w:r>
          </w:p>
          <w:p w14:paraId="35073E64" w14:textId="12E2FF6C" w:rsidR="00857262" w:rsidRDefault="00857262" w:rsidP="00F93CF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Theme="majorHAnsi" w:hAnsiTheme="majorHAnsi" w:cs="Arial"/>
                <w:bCs/>
              </w:rPr>
            </w:pPr>
            <w:r>
              <w:rPr>
                <w:rFonts w:asciiTheme="majorHAnsi" w:hAnsiTheme="majorHAnsi" w:cs="Arial"/>
                <w:bCs/>
              </w:rPr>
              <w:t xml:space="preserve">- </w:t>
            </w:r>
            <w:r w:rsidRPr="00DF39E9">
              <w:rPr>
                <w:rFonts w:asciiTheme="majorHAnsi" w:hAnsiTheme="majorHAnsi" w:cs="Arial"/>
                <w:bCs/>
              </w:rPr>
              <w:t>Home Office - Modern Da</w:t>
            </w:r>
            <w:r>
              <w:rPr>
                <w:rFonts w:asciiTheme="majorHAnsi" w:hAnsiTheme="majorHAnsi" w:cs="Arial"/>
                <w:bCs/>
              </w:rPr>
              <w:t xml:space="preserve">y Slavery and Human Trafficking and </w:t>
            </w:r>
            <w:r w:rsidRPr="00DF39E9">
              <w:rPr>
                <w:rFonts w:asciiTheme="majorHAnsi" w:hAnsiTheme="majorHAnsi" w:cs="Arial"/>
                <w:bCs/>
              </w:rPr>
              <w:t>PREVENT</w:t>
            </w:r>
          </w:p>
          <w:p w14:paraId="43D6ED40" w14:textId="79ED3672" w:rsidR="00857262" w:rsidRDefault="00857262" w:rsidP="00F93CF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Theme="majorHAnsi" w:hAnsiTheme="majorHAnsi" w:cs="Arial"/>
                <w:bCs/>
              </w:rPr>
            </w:pPr>
            <w:r>
              <w:rPr>
                <w:rFonts w:asciiTheme="majorHAnsi" w:hAnsiTheme="majorHAnsi" w:cs="Arial"/>
                <w:bCs/>
              </w:rPr>
              <w:t>- Office of the Public Guardian -</w:t>
            </w:r>
            <w:r w:rsidRPr="00F93CFA">
              <w:rPr>
                <w:rFonts w:asciiTheme="majorHAnsi" w:hAnsiTheme="majorHAnsi" w:cs="Arial"/>
                <w:bCs/>
              </w:rPr>
              <w:t>Self-Neglect and Hoarding</w:t>
            </w:r>
          </w:p>
          <w:p w14:paraId="1B1BE423" w14:textId="296D9C1E" w:rsidR="00857262" w:rsidRDefault="00857262" w:rsidP="00F93CF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Theme="majorHAnsi" w:hAnsiTheme="majorHAnsi" w:cs="Arial"/>
                <w:bCs/>
              </w:rPr>
            </w:pPr>
            <w:r>
              <w:rPr>
                <w:rFonts w:asciiTheme="majorHAnsi" w:hAnsiTheme="majorHAnsi" w:cs="Arial"/>
                <w:bCs/>
              </w:rPr>
              <w:t xml:space="preserve">- </w:t>
            </w:r>
            <w:r w:rsidRPr="00F93CFA">
              <w:rPr>
                <w:rFonts w:asciiTheme="majorHAnsi" w:hAnsiTheme="majorHAnsi" w:cs="Arial"/>
                <w:bCs/>
              </w:rPr>
              <w:t xml:space="preserve">National Trading Standards - Cyber Crime – Desk Top and Door Step Crime; </w:t>
            </w:r>
          </w:p>
          <w:p w14:paraId="049AF0E4" w14:textId="6D0AE21E" w:rsidR="00857262" w:rsidRDefault="00857262" w:rsidP="00F93CF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Theme="majorHAnsi" w:hAnsiTheme="majorHAnsi" w:cs="Arial"/>
                <w:bCs/>
              </w:rPr>
            </w:pPr>
            <w:r>
              <w:rPr>
                <w:rFonts w:asciiTheme="majorHAnsi" w:hAnsiTheme="majorHAnsi" w:cs="Arial"/>
                <w:bCs/>
              </w:rPr>
              <w:t xml:space="preserve">- </w:t>
            </w:r>
            <w:r w:rsidRPr="00F93CFA">
              <w:rPr>
                <w:rFonts w:asciiTheme="majorHAnsi" w:hAnsiTheme="majorHAnsi" w:cs="Arial"/>
                <w:bCs/>
              </w:rPr>
              <w:t xml:space="preserve">NHS England - All areas </w:t>
            </w:r>
          </w:p>
          <w:p w14:paraId="7990D216" w14:textId="55919414" w:rsidR="00857262" w:rsidRDefault="00857262" w:rsidP="00F93CF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Theme="majorHAnsi" w:hAnsiTheme="majorHAnsi" w:cs="Arial"/>
                <w:bCs/>
              </w:rPr>
            </w:pPr>
            <w:r>
              <w:rPr>
                <w:rFonts w:asciiTheme="majorHAnsi" w:hAnsiTheme="majorHAnsi" w:cs="Arial"/>
                <w:bCs/>
              </w:rPr>
              <w:t xml:space="preserve">- </w:t>
            </w:r>
            <w:r w:rsidRPr="00F93CFA">
              <w:rPr>
                <w:rFonts w:asciiTheme="majorHAnsi" w:hAnsiTheme="majorHAnsi" w:cs="Arial"/>
                <w:bCs/>
              </w:rPr>
              <w:t>Norah Fry Centre for Disability Studies - LD Mortality Reviews</w:t>
            </w:r>
          </w:p>
          <w:p w14:paraId="412EA163" w14:textId="4B0BBDEF" w:rsidR="00857262" w:rsidRPr="00F93CFA" w:rsidRDefault="00857262" w:rsidP="00F93CFA">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Theme="majorHAnsi" w:hAnsiTheme="majorHAnsi" w:cs="Arial"/>
                <w:bCs/>
              </w:rPr>
            </w:pPr>
            <w:r>
              <w:rPr>
                <w:rFonts w:asciiTheme="majorHAnsi" w:hAnsiTheme="majorHAnsi" w:cs="Arial"/>
                <w:bCs/>
              </w:rPr>
              <w:lastRenderedPageBreak/>
              <w:t>The Association of Independent</w:t>
            </w:r>
            <w:r w:rsidR="00F80534">
              <w:rPr>
                <w:rFonts w:asciiTheme="majorHAnsi" w:hAnsiTheme="majorHAnsi" w:cs="Arial"/>
                <w:bCs/>
              </w:rPr>
              <w:t xml:space="preserve"> </w:t>
            </w:r>
            <w:r w:rsidRPr="00F93CFA">
              <w:rPr>
                <w:rFonts w:asciiTheme="majorHAnsi" w:hAnsiTheme="majorHAnsi" w:cs="Arial"/>
                <w:bCs/>
              </w:rPr>
              <w:t>LSCB Chairs - CSE; Harmful Cultural Practices</w:t>
            </w:r>
          </w:p>
        </w:tc>
        <w:tc>
          <w:tcPr>
            <w:tcW w:w="1592" w:type="pct"/>
          </w:tcPr>
          <w:p w14:paraId="5284433E" w14:textId="29F695FF" w:rsidR="00857262" w:rsidRDefault="00857262" w:rsidP="00AD0075">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HAnsi" w:hAnsiTheme="majorHAnsi" w:cs="Arial"/>
                <w:kern w:val="36"/>
                <w:sz w:val="22"/>
                <w:szCs w:val="22"/>
                <w:lang w:val="en-GB"/>
              </w:rPr>
            </w:pPr>
            <w:r w:rsidRPr="003A47B0">
              <w:rPr>
                <w:rFonts w:asciiTheme="majorHAnsi" w:hAnsiTheme="majorHAnsi" w:cs="Arial"/>
                <w:kern w:val="36"/>
                <w:sz w:val="22"/>
                <w:szCs w:val="22"/>
                <w:lang w:val="en-GB"/>
              </w:rPr>
              <w:lastRenderedPageBreak/>
              <w:t>Clarify SAB roles, remit, and engagement in these areas; gain assurance in these areas etc.</w:t>
            </w:r>
          </w:p>
          <w:p w14:paraId="12B589F7" w14:textId="77777777" w:rsidR="004830F2" w:rsidRPr="003A47B0" w:rsidRDefault="004830F2" w:rsidP="00AD0075">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HAnsi" w:hAnsiTheme="majorHAnsi" w:cs="Arial"/>
                <w:kern w:val="36"/>
                <w:sz w:val="22"/>
                <w:szCs w:val="22"/>
                <w:lang w:val="en-GB"/>
              </w:rPr>
            </w:pPr>
          </w:p>
          <w:p w14:paraId="37147BAA" w14:textId="126DEBBE" w:rsidR="00857262" w:rsidRPr="003A47B0" w:rsidRDefault="00857262" w:rsidP="004830F2">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HAnsi" w:hAnsiTheme="majorHAnsi" w:cs="Arial"/>
                <w:kern w:val="36"/>
                <w:sz w:val="22"/>
                <w:szCs w:val="22"/>
                <w:lang w:val="en-GB"/>
              </w:rPr>
            </w:pPr>
            <w:r w:rsidRPr="003A47B0">
              <w:rPr>
                <w:rFonts w:asciiTheme="majorHAnsi" w:hAnsiTheme="majorHAnsi" w:cs="Arial"/>
                <w:kern w:val="36"/>
                <w:sz w:val="22"/>
                <w:szCs w:val="22"/>
                <w:lang w:val="en-GB"/>
              </w:rPr>
              <w:t xml:space="preserve">Gather evidence of SABs and SAB Chairs’ Network of impact in these areas </w:t>
            </w:r>
          </w:p>
        </w:tc>
      </w:tr>
      <w:tr w:rsidR="00857262" w:rsidRPr="003A47B0" w14:paraId="49E6721E" w14:textId="77777777" w:rsidTr="00F80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14:paraId="00CC8D3B" w14:textId="5F09608F" w:rsidR="00857262" w:rsidRPr="003A47B0" w:rsidRDefault="00857262" w:rsidP="002D5CAF">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Arial"/>
                <w:bCs w:val="0"/>
              </w:rPr>
            </w:pPr>
            <w:r w:rsidRPr="00576ECC">
              <w:rPr>
                <w:rFonts w:asciiTheme="majorHAnsi" w:hAnsiTheme="majorHAnsi" w:cs="Arial"/>
                <w:color w:val="auto"/>
              </w:rPr>
              <w:t>3. Safeguarding Adult Reviews:</w:t>
            </w:r>
            <w:r w:rsidRPr="003A47B0">
              <w:rPr>
                <w:rFonts w:asciiTheme="majorHAnsi" w:hAnsiTheme="majorHAnsi" w:cs="Arial"/>
                <w:bCs w:val="0"/>
              </w:rPr>
              <w:t xml:space="preserve"> </w:t>
            </w:r>
            <w:r w:rsidRPr="002D5CAF">
              <w:rPr>
                <w:rFonts w:asciiTheme="majorHAnsi" w:hAnsiTheme="majorHAnsi" w:cs="Arial"/>
                <w:b w:val="0"/>
                <w:bCs w:val="0"/>
              </w:rPr>
              <w:t>The Network will promote a consistent approach to SAR's; supporting the new National SAR Library, and explore how SARs can impact on practice and promote culture change</w:t>
            </w:r>
          </w:p>
        </w:tc>
        <w:tc>
          <w:tcPr>
            <w:tcW w:w="1801" w:type="pct"/>
          </w:tcPr>
          <w:p w14:paraId="4C00B1BD" w14:textId="50B35CB4" w:rsidR="00857262" w:rsidRPr="00AD0075" w:rsidRDefault="00857262" w:rsidP="00F80534">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ajorHAnsi" w:hAnsiTheme="majorHAnsi" w:cs="Arial"/>
                <w:bCs/>
              </w:rPr>
            </w:pPr>
            <w:r w:rsidRPr="00BC4004">
              <w:rPr>
                <w:rFonts w:asciiTheme="majorHAnsi" w:hAnsiTheme="majorHAnsi" w:cs="Arial"/>
                <w:bCs/>
              </w:rPr>
              <w:t>The Network has played a key role in supporting a national project to establish a SAR Library and</w:t>
            </w:r>
            <w:r w:rsidRPr="00BC4004">
              <w:rPr>
                <w:rFonts w:asciiTheme="majorHAnsi" w:hAnsiTheme="majorHAnsi" w:cs="Arial"/>
              </w:rPr>
              <w:t xml:space="preserve"> quality standards</w:t>
            </w:r>
            <w:r w:rsidR="00F80534">
              <w:rPr>
                <w:rFonts w:asciiTheme="majorHAnsi" w:hAnsiTheme="majorHAnsi" w:cs="Arial"/>
              </w:rPr>
              <w:t>.</w:t>
            </w:r>
            <w:r w:rsidRPr="00BC4004">
              <w:rPr>
                <w:rFonts w:asciiTheme="majorHAnsi" w:hAnsiTheme="majorHAnsi" w:cs="Arial"/>
              </w:rPr>
              <w:t xml:space="preserve"> </w:t>
            </w:r>
          </w:p>
        </w:tc>
        <w:tc>
          <w:tcPr>
            <w:tcW w:w="1592" w:type="pct"/>
          </w:tcPr>
          <w:p w14:paraId="4252CE1A" w14:textId="783707F0" w:rsidR="00857262" w:rsidRPr="00AD0075" w:rsidRDefault="00202D60" w:rsidP="00AD007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 xml:space="preserve">Continue to </w:t>
            </w:r>
            <w:r w:rsidR="00857262" w:rsidRPr="00AD0075">
              <w:rPr>
                <w:rFonts w:asciiTheme="majorHAnsi" w:hAnsiTheme="majorHAnsi" w:cs="Arial"/>
                <w:bCs/>
                <w:sz w:val="22"/>
                <w:szCs w:val="22"/>
              </w:rPr>
              <w:t>Promote SAR quality standards</w:t>
            </w:r>
          </w:p>
          <w:p w14:paraId="7DB981BA" w14:textId="63E66A70" w:rsidR="00857262" w:rsidRPr="00AD0075" w:rsidRDefault="00202D60" w:rsidP="00AD007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 xml:space="preserve">Continue to </w:t>
            </w:r>
            <w:r w:rsidR="004830F2">
              <w:rPr>
                <w:rFonts w:asciiTheme="majorHAnsi" w:hAnsiTheme="majorHAnsi" w:cs="Arial"/>
                <w:bCs/>
                <w:sz w:val="22"/>
                <w:szCs w:val="22"/>
              </w:rPr>
              <w:t xml:space="preserve">Continue to </w:t>
            </w:r>
            <w:r w:rsidR="00857262" w:rsidRPr="00AD0075">
              <w:rPr>
                <w:rFonts w:asciiTheme="majorHAnsi" w:hAnsiTheme="majorHAnsi" w:cs="Arial"/>
                <w:bCs/>
                <w:sz w:val="22"/>
                <w:szCs w:val="22"/>
              </w:rPr>
              <w:t>Promote National SAR Library</w:t>
            </w:r>
          </w:p>
          <w:p w14:paraId="50B2B069" w14:textId="32D984EE" w:rsidR="00D012B3" w:rsidRPr="00E8554B" w:rsidRDefault="00857262" w:rsidP="002D5CAF">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ajorHAnsi" w:hAnsiTheme="majorHAnsi" w:cs="Arial"/>
                <w:bCs/>
              </w:rPr>
            </w:pPr>
            <w:r w:rsidRPr="00AD0075">
              <w:rPr>
                <w:rFonts w:asciiTheme="majorHAnsi" w:hAnsiTheme="majorHAnsi" w:cs="Arial"/>
                <w:bCs/>
              </w:rPr>
              <w:t xml:space="preserve">SAR impact assessment mechanisms - seek good practice examples via SAB </w:t>
            </w:r>
            <w:r w:rsidRPr="002C357F">
              <w:rPr>
                <w:rFonts w:asciiTheme="majorHAnsi" w:hAnsiTheme="majorHAnsi" w:cs="Arial"/>
                <w:bCs/>
              </w:rPr>
              <w:t>Chairs</w:t>
            </w:r>
            <w:r w:rsidRPr="00AD0075">
              <w:rPr>
                <w:rFonts w:asciiTheme="majorHAnsi" w:hAnsiTheme="majorHAnsi" w:cs="Arial"/>
                <w:bCs/>
              </w:rPr>
              <w:t xml:space="preserve"> </w:t>
            </w:r>
            <w:r w:rsidR="00D012B3">
              <w:rPr>
                <w:rFonts w:asciiTheme="majorHAnsi" w:hAnsiTheme="majorHAnsi" w:cs="Arial"/>
                <w:bCs/>
              </w:rPr>
              <w:t>survey</w:t>
            </w:r>
          </w:p>
        </w:tc>
      </w:tr>
      <w:tr w:rsidR="00857262" w:rsidRPr="003A47B0" w14:paraId="58713ED4" w14:textId="77777777" w:rsidTr="00F80534">
        <w:trPr>
          <w:cnfStyle w:val="000000010000" w:firstRow="0" w:lastRow="0" w:firstColumn="0" w:lastColumn="0" w:oddVBand="0" w:evenVBand="0" w:oddHBand="0" w:evenHBand="1" w:firstRowFirstColumn="0" w:firstRowLastColumn="0" w:lastRowFirstColumn="0" w:lastRowLastColumn="0"/>
          <w:trHeight w:val="3241"/>
        </w:trPr>
        <w:tc>
          <w:tcPr>
            <w:cnfStyle w:val="001000000000" w:firstRow="0" w:lastRow="0" w:firstColumn="1" w:lastColumn="0" w:oddVBand="0" w:evenVBand="0" w:oddHBand="0" w:evenHBand="0" w:firstRowFirstColumn="0" w:firstRowLastColumn="0" w:lastRowFirstColumn="0" w:lastRowLastColumn="0"/>
            <w:tcW w:w="1607" w:type="pct"/>
          </w:tcPr>
          <w:p w14:paraId="28B4BDF2" w14:textId="32C29842" w:rsidR="00857262" w:rsidRPr="003A47B0" w:rsidRDefault="00857262" w:rsidP="00AD0075">
            <w:pPr>
              <w:widowControl w:val="0"/>
              <w:tabs>
                <w:tab w:val="left" w:pos="220"/>
                <w:tab w:val="left" w:pos="720"/>
              </w:tabs>
              <w:autoSpaceDE w:val="0"/>
              <w:autoSpaceDN w:val="0"/>
              <w:adjustRightInd w:val="0"/>
              <w:rPr>
                <w:rFonts w:cs="Arial"/>
                <w:bCs w:val="0"/>
                <w:sz w:val="22"/>
                <w:szCs w:val="22"/>
              </w:rPr>
            </w:pPr>
            <w:r w:rsidRPr="00576ECC">
              <w:rPr>
                <w:rFonts w:eastAsia="Arial Unicode MS" w:cs="Arial"/>
                <w:sz w:val="22"/>
                <w:szCs w:val="22"/>
                <w:bdr w:val="nil"/>
                <w:lang w:val="en-GB"/>
              </w:rPr>
              <w:t>4. Making Safeguarding Personal:</w:t>
            </w:r>
            <w:r w:rsidRPr="003A47B0">
              <w:rPr>
                <w:rFonts w:cs="Arial"/>
                <w:bCs w:val="0"/>
                <w:sz w:val="22"/>
                <w:szCs w:val="22"/>
              </w:rPr>
              <w:t xml:space="preserve"> </w:t>
            </w:r>
            <w:r w:rsidRPr="002D5CAF">
              <w:rPr>
                <w:rFonts w:cs="Arial"/>
                <w:b w:val="0"/>
                <w:bCs w:val="0"/>
                <w:sz w:val="22"/>
                <w:szCs w:val="22"/>
              </w:rPr>
              <w:t>Ensure that SABs play a key role in implementing Making Safeguarding Personal across partnerships; and improve engagement of service users with the SABs.</w:t>
            </w:r>
            <w:r>
              <w:rPr>
                <w:rFonts w:cs="Arial"/>
                <w:bCs w:val="0"/>
                <w:sz w:val="22"/>
                <w:szCs w:val="22"/>
              </w:rPr>
              <w:t xml:space="preserve"> </w:t>
            </w:r>
          </w:p>
        </w:tc>
        <w:tc>
          <w:tcPr>
            <w:tcW w:w="1801" w:type="pct"/>
          </w:tcPr>
          <w:p w14:paraId="5267E598" w14:textId="2B14BB9C" w:rsidR="00857262" w:rsidRPr="003A47B0" w:rsidRDefault="00857262" w:rsidP="00F80534">
            <w:pPr>
              <w:widowControl w:val="0"/>
              <w:tabs>
                <w:tab w:val="left" w:pos="220"/>
                <w:tab w:val="left" w:pos="72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r w:rsidRPr="00BC4004">
              <w:rPr>
                <w:rFonts w:asciiTheme="majorHAnsi" w:hAnsiTheme="majorHAnsi" w:cs="Arial"/>
                <w:bCs/>
                <w:sz w:val="22"/>
                <w:szCs w:val="22"/>
              </w:rPr>
              <w:t>The Network has helped in the development of the LGA/ADASS MSP programme, including promoting and disseminating a</w:t>
            </w:r>
            <w:r w:rsidR="00E8554B">
              <w:rPr>
                <w:rFonts w:asciiTheme="majorHAnsi" w:hAnsiTheme="majorHAnsi" w:cs="Arial"/>
                <w:bCs/>
                <w:sz w:val="22"/>
                <w:szCs w:val="22"/>
              </w:rPr>
              <w:t xml:space="preserve"> </w:t>
            </w:r>
            <w:r w:rsidRPr="00BC4004">
              <w:rPr>
                <w:rFonts w:asciiTheme="majorHAnsi" w:hAnsiTheme="majorHAnsi" w:cs="Arial"/>
                <w:bCs/>
                <w:sz w:val="22"/>
                <w:szCs w:val="22"/>
              </w:rPr>
              <w:t>suite of resources to support SABs and partners</w:t>
            </w:r>
            <w:r>
              <w:rPr>
                <w:rFonts w:asciiTheme="majorHAnsi" w:hAnsiTheme="majorHAnsi" w:cs="Arial"/>
                <w:bCs/>
                <w:sz w:val="22"/>
                <w:szCs w:val="22"/>
              </w:rPr>
              <w:t>.</w:t>
            </w:r>
            <w:r w:rsidRPr="00BC4004">
              <w:rPr>
                <w:rFonts w:asciiTheme="majorHAnsi" w:hAnsiTheme="majorHAnsi" w:cs="Arial"/>
                <w:bCs/>
                <w:sz w:val="22"/>
                <w:szCs w:val="22"/>
              </w:rPr>
              <w:t xml:space="preserve"> </w:t>
            </w:r>
          </w:p>
        </w:tc>
        <w:tc>
          <w:tcPr>
            <w:tcW w:w="1592" w:type="pct"/>
          </w:tcPr>
          <w:p w14:paraId="38E7A69C" w14:textId="0B06A494" w:rsidR="00857262" w:rsidRPr="003A47B0" w:rsidRDefault="00202D60" w:rsidP="00AD0075">
            <w:pPr>
              <w:widowControl w:val="0"/>
              <w:autoSpaceDE w:val="0"/>
              <w:autoSpaceDN w:val="0"/>
              <w:adjustRightInd w:val="0"/>
              <w:spacing w:after="24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 xml:space="preserve">Continue to </w:t>
            </w:r>
            <w:r w:rsidR="00857262" w:rsidRPr="003A47B0">
              <w:rPr>
                <w:rFonts w:asciiTheme="majorHAnsi" w:hAnsiTheme="majorHAnsi" w:cs="Arial"/>
                <w:bCs/>
                <w:sz w:val="22"/>
                <w:szCs w:val="22"/>
              </w:rPr>
              <w:t>Promote LGA/ADASS resource</w:t>
            </w:r>
            <w:r w:rsidR="00794D53">
              <w:rPr>
                <w:rFonts w:asciiTheme="majorHAnsi" w:hAnsiTheme="majorHAnsi" w:cs="Arial"/>
                <w:bCs/>
                <w:sz w:val="22"/>
                <w:szCs w:val="22"/>
              </w:rPr>
              <w:t>s</w:t>
            </w:r>
            <w:r w:rsidR="00857262" w:rsidRPr="003A47B0">
              <w:rPr>
                <w:rFonts w:asciiTheme="majorHAnsi" w:hAnsiTheme="majorHAnsi" w:cs="Arial"/>
                <w:bCs/>
                <w:sz w:val="22"/>
                <w:szCs w:val="22"/>
              </w:rPr>
              <w:t xml:space="preserve"> for engaging with service users</w:t>
            </w:r>
          </w:p>
          <w:p w14:paraId="29EF8345" w14:textId="4CB0A135" w:rsidR="00857262" w:rsidRPr="003A47B0" w:rsidRDefault="00202D60" w:rsidP="00AD0075">
            <w:pPr>
              <w:widowControl w:val="0"/>
              <w:autoSpaceDE w:val="0"/>
              <w:autoSpaceDN w:val="0"/>
              <w:adjustRightInd w:val="0"/>
              <w:spacing w:after="24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 xml:space="preserve">Continue to </w:t>
            </w:r>
            <w:r w:rsidR="00857262" w:rsidRPr="003A47B0">
              <w:rPr>
                <w:rFonts w:asciiTheme="majorHAnsi" w:hAnsiTheme="majorHAnsi" w:cs="Arial"/>
                <w:bCs/>
                <w:sz w:val="22"/>
                <w:szCs w:val="22"/>
              </w:rPr>
              <w:t>Promote MSP adoption across partners (using the LGA/ADASS resources)</w:t>
            </w:r>
          </w:p>
          <w:p w14:paraId="648BA450" w14:textId="38680202" w:rsidR="00857262" w:rsidRPr="003A47B0" w:rsidRDefault="00857262" w:rsidP="00AD0075">
            <w:pPr>
              <w:widowControl w:val="0"/>
              <w:autoSpaceDE w:val="0"/>
              <w:autoSpaceDN w:val="0"/>
              <w:adjustRightInd w:val="0"/>
              <w:spacing w:after="24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r w:rsidRPr="003A47B0">
              <w:rPr>
                <w:rFonts w:asciiTheme="majorHAnsi" w:hAnsiTheme="majorHAnsi" w:cs="Arial"/>
                <w:bCs/>
                <w:sz w:val="22"/>
                <w:szCs w:val="22"/>
              </w:rPr>
              <w:t xml:space="preserve">Use SAB Chairs </w:t>
            </w:r>
            <w:r w:rsidR="00202D60">
              <w:rPr>
                <w:rFonts w:asciiTheme="majorHAnsi" w:hAnsiTheme="majorHAnsi" w:cs="Arial"/>
                <w:bCs/>
                <w:sz w:val="22"/>
                <w:szCs w:val="22"/>
              </w:rPr>
              <w:t>survey</w:t>
            </w:r>
            <w:r w:rsidRPr="003A47B0">
              <w:rPr>
                <w:rFonts w:asciiTheme="majorHAnsi" w:hAnsiTheme="majorHAnsi" w:cs="Arial"/>
                <w:bCs/>
                <w:sz w:val="22"/>
                <w:szCs w:val="22"/>
              </w:rPr>
              <w:t xml:space="preserve"> to asse</w:t>
            </w:r>
            <w:r>
              <w:rPr>
                <w:rFonts w:asciiTheme="majorHAnsi" w:hAnsiTheme="majorHAnsi" w:cs="Arial"/>
                <w:bCs/>
                <w:sz w:val="22"/>
                <w:szCs w:val="22"/>
              </w:rPr>
              <w:t>ss progress on implementing MSP and</w:t>
            </w:r>
            <w:r w:rsidRPr="003A47B0">
              <w:rPr>
                <w:rFonts w:asciiTheme="majorHAnsi" w:hAnsiTheme="majorHAnsi" w:cs="Arial"/>
                <w:bCs/>
                <w:sz w:val="22"/>
                <w:szCs w:val="22"/>
              </w:rPr>
              <w:t xml:space="preserve"> service user engagement</w:t>
            </w:r>
          </w:p>
        </w:tc>
      </w:tr>
      <w:tr w:rsidR="00857262" w:rsidRPr="003A47B0" w14:paraId="4E861E62" w14:textId="77777777" w:rsidTr="00F80534">
        <w:trPr>
          <w:cnfStyle w:val="000000100000" w:firstRow="0" w:lastRow="0" w:firstColumn="0" w:lastColumn="0" w:oddVBand="0" w:evenVBand="0" w:oddHBand="1" w:evenHBand="0" w:firstRowFirstColumn="0" w:firstRowLastColumn="0" w:lastRowFirstColumn="0" w:lastRowLastColumn="0"/>
          <w:trHeight w:val="3086"/>
        </w:trPr>
        <w:tc>
          <w:tcPr>
            <w:cnfStyle w:val="001000000000" w:firstRow="0" w:lastRow="0" w:firstColumn="1" w:lastColumn="0" w:oddVBand="0" w:evenVBand="0" w:oddHBand="0" w:evenHBand="0" w:firstRowFirstColumn="0" w:firstRowLastColumn="0" w:lastRowFirstColumn="0" w:lastRowLastColumn="0"/>
            <w:tcW w:w="1607" w:type="pct"/>
          </w:tcPr>
          <w:p w14:paraId="0B84423B" w14:textId="32EE14EF" w:rsidR="00857262" w:rsidRPr="003A47B0" w:rsidRDefault="00857262" w:rsidP="006F5823">
            <w:pPr>
              <w:widowControl w:val="0"/>
              <w:tabs>
                <w:tab w:val="left" w:pos="220"/>
                <w:tab w:val="left" w:pos="720"/>
              </w:tabs>
              <w:autoSpaceDE w:val="0"/>
              <w:autoSpaceDN w:val="0"/>
              <w:adjustRightInd w:val="0"/>
              <w:rPr>
                <w:rFonts w:cs="Arial"/>
                <w:bCs w:val="0"/>
                <w:sz w:val="22"/>
                <w:szCs w:val="22"/>
              </w:rPr>
            </w:pPr>
            <w:r w:rsidRPr="00576ECC">
              <w:rPr>
                <w:rFonts w:eastAsia="Arial Unicode MS" w:cs="Arial"/>
                <w:sz w:val="22"/>
                <w:szCs w:val="22"/>
                <w:bdr w:val="nil"/>
                <w:lang w:val="en-GB"/>
              </w:rPr>
              <w:t>5. Develop SAB work on quality including prevention of</w:t>
            </w:r>
            <w:r w:rsidR="00F80534">
              <w:rPr>
                <w:rFonts w:eastAsia="Arial Unicode MS" w:cs="Arial"/>
                <w:sz w:val="22"/>
                <w:szCs w:val="22"/>
                <w:bdr w:val="nil"/>
                <w:lang w:val="en-GB"/>
              </w:rPr>
              <w:t xml:space="preserve"> provider failure and stronger r</w:t>
            </w:r>
            <w:r w:rsidRPr="00576ECC">
              <w:rPr>
                <w:rFonts w:eastAsia="Arial Unicode MS" w:cs="Arial"/>
                <w:sz w:val="22"/>
                <w:szCs w:val="22"/>
                <w:bdr w:val="nil"/>
                <w:lang w:val="en-GB"/>
              </w:rPr>
              <w:t>elationships with Quality Surveillance Groups:</w:t>
            </w:r>
            <w:r w:rsidRPr="003A47B0">
              <w:rPr>
                <w:rFonts w:cs="Arial"/>
                <w:bCs w:val="0"/>
                <w:sz w:val="22"/>
                <w:szCs w:val="22"/>
              </w:rPr>
              <w:t xml:space="preserve"> </w:t>
            </w:r>
            <w:r w:rsidRPr="002D5CAF">
              <w:rPr>
                <w:rFonts w:cs="Arial"/>
                <w:b w:val="0"/>
                <w:bCs w:val="0"/>
                <w:sz w:val="22"/>
                <w:szCs w:val="22"/>
              </w:rPr>
              <w:t>The Network will support SAB Chairs to seek assurance of local arrangements for working with poor providers; will work with NHS England to explore opportunities to achieve ways of strengthening relationships</w:t>
            </w:r>
            <w:r w:rsidR="00F80534">
              <w:rPr>
                <w:rFonts w:cs="Arial"/>
                <w:b w:val="0"/>
                <w:bCs w:val="0"/>
                <w:sz w:val="22"/>
                <w:szCs w:val="22"/>
              </w:rPr>
              <w:t xml:space="preserve"> between SABs and QSGs; including </w:t>
            </w:r>
            <w:r w:rsidRPr="002D5CAF">
              <w:rPr>
                <w:rFonts w:cs="Arial"/>
                <w:b w:val="0"/>
                <w:bCs w:val="0"/>
                <w:sz w:val="22"/>
                <w:szCs w:val="22"/>
              </w:rPr>
              <w:t>disseminating learning from SARs regarding po</w:t>
            </w:r>
            <w:r>
              <w:rPr>
                <w:rFonts w:cs="Arial"/>
                <w:b w:val="0"/>
                <w:bCs w:val="0"/>
                <w:sz w:val="22"/>
                <w:szCs w:val="22"/>
              </w:rPr>
              <w:t>or quality service provision.</w:t>
            </w:r>
            <w:r w:rsidRPr="002D5CAF">
              <w:rPr>
                <w:rFonts w:cs="Arial"/>
                <w:b w:val="0"/>
                <w:bCs w:val="0"/>
                <w:sz w:val="22"/>
                <w:szCs w:val="22"/>
              </w:rPr>
              <w:t xml:space="preserve"> </w:t>
            </w:r>
          </w:p>
        </w:tc>
        <w:tc>
          <w:tcPr>
            <w:tcW w:w="1801" w:type="pct"/>
          </w:tcPr>
          <w:p w14:paraId="2DFABF92" w14:textId="6A31587A" w:rsidR="00857262" w:rsidRDefault="00857262" w:rsidP="00BC4004">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BC4004">
              <w:rPr>
                <w:rFonts w:asciiTheme="majorHAnsi" w:hAnsiTheme="majorHAnsi" w:cs="Arial"/>
                <w:sz w:val="22"/>
                <w:szCs w:val="22"/>
              </w:rPr>
              <w:t>The Network fed</w:t>
            </w:r>
            <w:r w:rsidR="00F80534">
              <w:rPr>
                <w:rFonts w:asciiTheme="majorHAnsi" w:hAnsiTheme="majorHAnsi" w:cs="Arial"/>
                <w:sz w:val="22"/>
                <w:szCs w:val="22"/>
              </w:rPr>
              <w:t xml:space="preserve"> into the development of the 3r</w:t>
            </w:r>
            <w:r w:rsidRPr="00BC4004">
              <w:rPr>
                <w:rFonts w:asciiTheme="majorHAnsi" w:hAnsiTheme="majorHAnsi" w:cs="Arial"/>
                <w:sz w:val="22"/>
                <w:szCs w:val="22"/>
              </w:rPr>
              <w:t>d edition of the National Guidance to Quality Surveillance Groups published in July 2017</w:t>
            </w:r>
            <w:r w:rsidRPr="00BB2C6A">
              <w:rPr>
                <w:rFonts w:ascii="Arial" w:hAnsi="Arial" w:cs="Arial"/>
                <w:bCs/>
                <w:sz w:val="22"/>
                <w:szCs w:val="22"/>
              </w:rPr>
              <w:t xml:space="preserve">. </w:t>
            </w:r>
          </w:p>
          <w:p w14:paraId="072AD15A" w14:textId="77777777" w:rsidR="00857262" w:rsidRPr="003A47B0" w:rsidRDefault="00857262" w:rsidP="00AD007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p>
        </w:tc>
        <w:tc>
          <w:tcPr>
            <w:tcW w:w="1592" w:type="pct"/>
          </w:tcPr>
          <w:p w14:paraId="6BED8488" w14:textId="76DFEA42" w:rsidR="00857262" w:rsidRPr="003A47B0" w:rsidRDefault="00857262" w:rsidP="00AD007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sidRPr="003A47B0">
              <w:rPr>
                <w:rFonts w:asciiTheme="majorHAnsi" w:hAnsiTheme="majorHAnsi" w:cs="Arial"/>
                <w:bCs/>
                <w:sz w:val="22"/>
                <w:szCs w:val="22"/>
              </w:rPr>
              <w:t>Collate and promote examples of local and regional best practice in quality assurance panels, linked to ‘Quality Matters’ priorities</w:t>
            </w:r>
          </w:p>
          <w:p w14:paraId="120250F7" w14:textId="77777777" w:rsidR="00857262" w:rsidRPr="003A47B0" w:rsidRDefault="00857262" w:rsidP="00AD007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sidRPr="003A47B0">
              <w:rPr>
                <w:rFonts w:asciiTheme="majorHAnsi" w:hAnsiTheme="majorHAnsi" w:cs="Arial"/>
                <w:bCs/>
                <w:sz w:val="22"/>
                <w:szCs w:val="22"/>
              </w:rPr>
              <w:t>Collate and promote local and regional best practice regarding links between SABs and QSGs</w:t>
            </w:r>
          </w:p>
          <w:p w14:paraId="7DE8DB6F" w14:textId="77777777" w:rsidR="00857262" w:rsidRPr="003A47B0" w:rsidRDefault="00857262" w:rsidP="00AD007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p>
          <w:p w14:paraId="69372B01" w14:textId="77777777" w:rsidR="00857262" w:rsidRPr="003A47B0" w:rsidRDefault="00857262" w:rsidP="00AD007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p>
        </w:tc>
      </w:tr>
      <w:tr w:rsidR="00857262" w:rsidRPr="003A47B0" w14:paraId="63EC222B" w14:textId="77777777" w:rsidTr="00F80534">
        <w:trPr>
          <w:cnfStyle w:val="000000010000" w:firstRow="0" w:lastRow="0" w:firstColumn="0" w:lastColumn="0" w:oddVBand="0" w:evenVBand="0" w:oddHBand="0" w:evenHBand="1"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607" w:type="pct"/>
          </w:tcPr>
          <w:p w14:paraId="0A48699A" w14:textId="77777777" w:rsidR="00857262" w:rsidRPr="003A47B0" w:rsidRDefault="00857262" w:rsidP="00AD0075">
            <w:pPr>
              <w:widowControl w:val="0"/>
              <w:tabs>
                <w:tab w:val="left" w:pos="220"/>
                <w:tab w:val="left" w:pos="720"/>
              </w:tabs>
              <w:autoSpaceDE w:val="0"/>
              <w:autoSpaceDN w:val="0"/>
              <w:adjustRightInd w:val="0"/>
              <w:rPr>
                <w:rFonts w:cs="Arial"/>
                <w:b w:val="0"/>
                <w:bCs w:val="0"/>
                <w:sz w:val="22"/>
                <w:szCs w:val="22"/>
              </w:rPr>
            </w:pPr>
            <w:r w:rsidRPr="00576ECC">
              <w:rPr>
                <w:rFonts w:eastAsia="Arial Unicode MS" w:cs="Arial"/>
                <w:sz w:val="22"/>
                <w:szCs w:val="22"/>
                <w:bdr w:val="nil"/>
                <w:lang w:val="en-GB"/>
              </w:rPr>
              <w:t>6. Greater Collaborations on a National Level:</w:t>
            </w:r>
            <w:r w:rsidRPr="003A47B0">
              <w:rPr>
                <w:rFonts w:cs="Arial"/>
                <w:bCs w:val="0"/>
                <w:sz w:val="22"/>
                <w:szCs w:val="22"/>
              </w:rPr>
              <w:t xml:space="preserve"> </w:t>
            </w:r>
            <w:r w:rsidRPr="002D5CAF">
              <w:rPr>
                <w:rFonts w:cs="Arial"/>
                <w:b w:val="0"/>
                <w:bCs w:val="0"/>
                <w:sz w:val="22"/>
                <w:szCs w:val="22"/>
              </w:rPr>
              <w:t xml:space="preserve">The Network will work with the ADASS / LGA Safeguarding Adults Policy Network and the DH Adult Safeguarding Leadership Group to develop </w:t>
            </w:r>
            <w:r w:rsidRPr="002D5CAF">
              <w:rPr>
                <w:rFonts w:cs="Arial"/>
                <w:b w:val="0"/>
                <w:bCs w:val="0"/>
                <w:sz w:val="22"/>
                <w:szCs w:val="22"/>
              </w:rPr>
              <w:lastRenderedPageBreak/>
              <w:t>greater collaboration at a national level between statutory partners.</w:t>
            </w:r>
          </w:p>
        </w:tc>
        <w:tc>
          <w:tcPr>
            <w:tcW w:w="1801" w:type="pct"/>
          </w:tcPr>
          <w:p w14:paraId="04511F43" w14:textId="04694CC4" w:rsidR="00857262" w:rsidRPr="00BC4004" w:rsidRDefault="00857262" w:rsidP="00563B0E">
            <w:pPr>
              <w:widowControl w:val="0"/>
              <w:tabs>
                <w:tab w:val="left" w:pos="220"/>
                <w:tab w:val="left" w:pos="72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r w:rsidRPr="00BC4004">
              <w:rPr>
                <w:rFonts w:asciiTheme="majorHAnsi" w:hAnsiTheme="majorHAnsi" w:cs="Arial"/>
                <w:bCs/>
                <w:sz w:val="22"/>
                <w:szCs w:val="22"/>
              </w:rPr>
              <w:lastRenderedPageBreak/>
              <w:t>The Network continues to be represented and works closely with ADASS Safeg</w:t>
            </w:r>
            <w:r>
              <w:rPr>
                <w:rFonts w:asciiTheme="majorHAnsi" w:hAnsiTheme="majorHAnsi" w:cs="Arial"/>
                <w:bCs/>
                <w:sz w:val="22"/>
                <w:szCs w:val="22"/>
              </w:rPr>
              <w:t>uarding Adults National Policy G</w:t>
            </w:r>
            <w:r w:rsidRPr="00BC4004">
              <w:rPr>
                <w:rFonts w:asciiTheme="majorHAnsi" w:hAnsiTheme="majorHAnsi" w:cs="Arial"/>
                <w:bCs/>
                <w:sz w:val="22"/>
                <w:szCs w:val="22"/>
              </w:rPr>
              <w:t xml:space="preserve">roup and DH Adult Safeguarding Leadership Group. The Network has made strong links with Rebecca Brown </w:t>
            </w:r>
            <w:r>
              <w:rPr>
                <w:rFonts w:asciiTheme="majorHAnsi" w:hAnsiTheme="majorHAnsi" w:cs="Arial"/>
                <w:bCs/>
                <w:sz w:val="22"/>
                <w:szCs w:val="22"/>
              </w:rPr>
              <w:lastRenderedPageBreak/>
              <w:t xml:space="preserve">(DHSC) with </w:t>
            </w:r>
            <w:r w:rsidRPr="00BC4004">
              <w:rPr>
                <w:rFonts w:asciiTheme="majorHAnsi" w:hAnsiTheme="majorHAnsi" w:cs="Arial"/>
                <w:bCs/>
                <w:sz w:val="22"/>
                <w:szCs w:val="22"/>
              </w:rPr>
              <w:t>responsibility for Adult Safeguarding. The Network has also made strong links with Ian Pilling Deputy Chief Constable, Greater Manchester Police NPCC Lead for Vulnerable Adults.</w:t>
            </w:r>
          </w:p>
        </w:tc>
        <w:tc>
          <w:tcPr>
            <w:tcW w:w="1592" w:type="pct"/>
          </w:tcPr>
          <w:p w14:paraId="1707DDD0" w14:textId="10AE286A" w:rsidR="00857262" w:rsidRDefault="00857262" w:rsidP="00AD0075">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r w:rsidRPr="003A47B0">
              <w:rPr>
                <w:rFonts w:asciiTheme="majorHAnsi" w:hAnsiTheme="majorHAnsi" w:cs="Arial"/>
                <w:bCs/>
                <w:sz w:val="22"/>
                <w:szCs w:val="22"/>
              </w:rPr>
              <w:lastRenderedPageBreak/>
              <w:t>Develop links with Home Office and NPCC</w:t>
            </w:r>
          </w:p>
          <w:p w14:paraId="3C8E4D40" w14:textId="77777777" w:rsidR="00857262" w:rsidRPr="003A47B0" w:rsidRDefault="00857262" w:rsidP="00AD0075">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p>
          <w:p w14:paraId="23D53620" w14:textId="39357C38" w:rsidR="00857262" w:rsidRPr="003A47B0" w:rsidRDefault="00857262" w:rsidP="00AD0075">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p>
        </w:tc>
      </w:tr>
      <w:tr w:rsidR="00857262" w:rsidRPr="003A47B0" w14:paraId="3E93D39B" w14:textId="77777777" w:rsidTr="00F80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14:paraId="74E7B9EA" w14:textId="08C53078" w:rsidR="00857262" w:rsidRPr="003A47B0" w:rsidRDefault="00857262" w:rsidP="00563B0E">
            <w:pPr>
              <w:widowControl w:val="0"/>
              <w:tabs>
                <w:tab w:val="left" w:pos="220"/>
                <w:tab w:val="left" w:pos="720"/>
              </w:tabs>
              <w:autoSpaceDE w:val="0"/>
              <w:autoSpaceDN w:val="0"/>
              <w:adjustRightInd w:val="0"/>
              <w:rPr>
                <w:rFonts w:cs="Arial"/>
                <w:b w:val="0"/>
                <w:bCs w:val="0"/>
                <w:sz w:val="22"/>
                <w:szCs w:val="22"/>
              </w:rPr>
            </w:pPr>
            <w:r w:rsidRPr="00576ECC">
              <w:rPr>
                <w:rFonts w:eastAsia="Arial Unicode MS" w:cs="Arial"/>
                <w:sz w:val="22"/>
                <w:szCs w:val="22"/>
                <w:bdr w:val="nil"/>
                <w:lang w:val="en-GB"/>
              </w:rPr>
              <w:t>7. Supporting Integration:</w:t>
            </w:r>
            <w:r w:rsidRPr="003A47B0">
              <w:rPr>
                <w:rFonts w:cs="Arial"/>
                <w:bCs w:val="0"/>
                <w:sz w:val="22"/>
                <w:szCs w:val="22"/>
              </w:rPr>
              <w:t xml:space="preserve"> </w:t>
            </w:r>
            <w:r w:rsidRPr="002D5CAF">
              <w:rPr>
                <w:rFonts w:cs="Arial"/>
                <w:b w:val="0"/>
                <w:bCs w:val="0"/>
                <w:sz w:val="22"/>
                <w:szCs w:val="22"/>
              </w:rPr>
              <w:t>The Network will work with regional gr</w:t>
            </w:r>
            <w:r>
              <w:rPr>
                <w:rFonts w:cs="Arial"/>
                <w:b w:val="0"/>
                <w:bCs w:val="0"/>
                <w:sz w:val="22"/>
                <w:szCs w:val="22"/>
              </w:rPr>
              <w:t xml:space="preserve">oups and </w:t>
            </w:r>
            <w:r w:rsidRPr="002D5CAF">
              <w:rPr>
                <w:rFonts w:cs="Arial"/>
                <w:b w:val="0"/>
                <w:bCs w:val="0"/>
                <w:sz w:val="22"/>
                <w:szCs w:val="22"/>
              </w:rPr>
              <w:t>partners to link the role of the SAB to health and social care integration work and share good practice</w:t>
            </w:r>
            <w:r>
              <w:rPr>
                <w:rFonts w:cs="Arial"/>
                <w:b w:val="0"/>
                <w:bCs w:val="0"/>
                <w:sz w:val="22"/>
                <w:szCs w:val="22"/>
              </w:rPr>
              <w:t>.</w:t>
            </w:r>
          </w:p>
        </w:tc>
        <w:tc>
          <w:tcPr>
            <w:tcW w:w="1801" w:type="pct"/>
          </w:tcPr>
          <w:p w14:paraId="3A592BE0" w14:textId="72347089" w:rsidR="00857262" w:rsidRPr="00E9053A" w:rsidRDefault="00857262" w:rsidP="00E9053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sidRPr="00E9053A">
              <w:rPr>
                <w:rFonts w:asciiTheme="majorHAnsi" w:hAnsiTheme="majorHAnsi" w:cs="Arial"/>
                <w:bCs/>
                <w:sz w:val="22"/>
                <w:szCs w:val="22"/>
              </w:rPr>
              <w:t>A number of regional groups have fed back regularly to the Network on this area.</w:t>
            </w:r>
          </w:p>
        </w:tc>
        <w:tc>
          <w:tcPr>
            <w:tcW w:w="1592" w:type="pct"/>
          </w:tcPr>
          <w:p w14:paraId="5648923D" w14:textId="77777777" w:rsidR="00857262" w:rsidRDefault="00857262" w:rsidP="006F5823">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sidRPr="003A47B0">
              <w:rPr>
                <w:rFonts w:asciiTheme="majorHAnsi" w:hAnsiTheme="majorHAnsi" w:cs="Arial"/>
                <w:bCs/>
                <w:sz w:val="22"/>
                <w:szCs w:val="22"/>
              </w:rPr>
              <w:t>Identify areas where links have been made between SABs and STP governance systems</w:t>
            </w:r>
          </w:p>
          <w:p w14:paraId="7EFE80BF" w14:textId="391F1D34" w:rsidR="00857262" w:rsidRPr="003A47B0" w:rsidRDefault="00857262" w:rsidP="00AD007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sidRPr="003A47B0">
              <w:rPr>
                <w:rFonts w:asciiTheme="majorHAnsi" w:hAnsiTheme="majorHAnsi" w:cs="Arial"/>
                <w:bCs/>
                <w:sz w:val="22"/>
                <w:szCs w:val="22"/>
              </w:rPr>
              <w:t>Share models of good practice</w:t>
            </w:r>
          </w:p>
        </w:tc>
      </w:tr>
      <w:tr w:rsidR="00857262" w:rsidRPr="003A47B0" w14:paraId="13F9ED24" w14:textId="77777777" w:rsidTr="00F80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14:paraId="4829BEAB" w14:textId="77777777" w:rsidR="00857262" w:rsidRPr="003A47B0" w:rsidRDefault="00857262" w:rsidP="00AD0075">
            <w:pPr>
              <w:widowControl w:val="0"/>
              <w:tabs>
                <w:tab w:val="left" w:pos="220"/>
                <w:tab w:val="left" w:pos="720"/>
              </w:tabs>
              <w:autoSpaceDE w:val="0"/>
              <w:autoSpaceDN w:val="0"/>
              <w:adjustRightInd w:val="0"/>
              <w:rPr>
                <w:rFonts w:cs="Arial"/>
                <w:bCs w:val="0"/>
                <w:sz w:val="22"/>
                <w:szCs w:val="22"/>
              </w:rPr>
            </w:pPr>
            <w:r w:rsidRPr="00576ECC">
              <w:rPr>
                <w:rFonts w:eastAsia="Arial Unicode MS" w:cs="Arial"/>
                <w:sz w:val="22"/>
                <w:szCs w:val="22"/>
                <w:bdr w:val="nil"/>
                <w:lang w:val="en-GB"/>
              </w:rPr>
              <w:t>8. SAB Peer Review:</w:t>
            </w:r>
            <w:r w:rsidRPr="003A47B0">
              <w:rPr>
                <w:rFonts w:cs="Arial"/>
                <w:bCs w:val="0"/>
                <w:sz w:val="22"/>
                <w:szCs w:val="22"/>
              </w:rPr>
              <w:t xml:space="preserve"> </w:t>
            </w:r>
            <w:r w:rsidRPr="002D5CAF">
              <w:rPr>
                <w:rFonts w:cs="Arial"/>
                <w:b w:val="0"/>
                <w:bCs w:val="0"/>
                <w:sz w:val="22"/>
                <w:szCs w:val="22"/>
              </w:rPr>
              <w:t>Look for options to apply national SAB peer review methodology (LGA) and investigate how local outputs can evidence improving Board effectiveness and good practice.  </w:t>
            </w:r>
          </w:p>
        </w:tc>
        <w:tc>
          <w:tcPr>
            <w:tcW w:w="1801" w:type="pct"/>
          </w:tcPr>
          <w:p w14:paraId="17CC7AB5" w14:textId="5B3D01A3" w:rsidR="00857262" w:rsidRPr="003A47B0" w:rsidRDefault="00857262" w:rsidP="00E9053A">
            <w:pPr>
              <w:widowControl w:val="0"/>
              <w:tabs>
                <w:tab w:val="left" w:pos="220"/>
                <w:tab w:val="left" w:pos="72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r w:rsidRPr="00E9053A">
              <w:rPr>
                <w:rFonts w:asciiTheme="majorHAnsi" w:hAnsiTheme="majorHAnsi" w:cs="Arial"/>
                <w:sz w:val="22"/>
                <w:szCs w:val="22"/>
              </w:rPr>
              <w:t>Members of the Network have participated in the LGA Peer Review Pilot and 2 SAB peer reviews w</w:t>
            </w:r>
            <w:r w:rsidR="00F80534">
              <w:rPr>
                <w:rFonts w:asciiTheme="majorHAnsi" w:hAnsiTheme="majorHAnsi" w:cs="Arial"/>
                <w:sz w:val="22"/>
                <w:szCs w:val="22"/>
              </w:rPr>
              <w:t xml:space="preserve">ere undertaken. The methodology was </w:t>
            </w:r>
            <w:r w:rsidRPr="00E9053A">
              <w:rPr>
                <w:rFonts w:asciiTheme="majorHAnsi" w:hAnsiTheme="majorHAnsi" w:cs="Arial"/>
                <w:sz w:val="22"/>
                <w:szCs w:val="22"/>
              </w:rPr>
              <w:t>finalised and published.</w:t>
            </w:r>
          </w:p>
        </w:tc>
        <w:tc>
          <w:tcPr>
            <w:tcW w:w="1592" w:type="pct"/>
          </w:tcPr>
          <w:p w14:paraId="04848C67" w14:textId="5FAB44FE" w:rsidR="00857262" w:rsidRPr="003A47B0" w:rsidRDefault="00794D53" w:rsidP="00AD0075">
            <w:pPr>
              <w:widowControl w:val="0"/>
              <w:autoSpaceDE w:val="0"/>
              <w:autoSpaceDN w:val="0"/>
              <w:adjustRightInd w:val="0"/>
              <w:spacing w:after="24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 xml:space="preserve">Promote the use of Peer </w:t>
            </w:r>
            <w:r w:rsidR="002F3576">
              <w:rPr>
                <w:rFonts w:asciiTheme="majorHAnsi" w:hAnsiTheme="majorHAnsi" w:cs="Arial"/>
                <w:bCs/>
                <w:sz w:val="22"/>
                <w:szCs w:val="22"/>
              </w:rPr>
              <w:t>R</w:t>
            </w:r>
            <w:r>
              <w:rPr>
                <w:rFonts w:asciiTheme="majorHAnsi" w:hAnsiTheme="majorHAnsi" w:cs="Arial"/>
                <w:bCs/>
                <w:sz w:val="22"/>
                <w:szCs w:val="22"/>
              </w:rPr>
              <w:t xml:space="preserve">eviews among the Network </w:t>
            </w:r>
          </w:p>
          <w:p w14:paraId="6C0AFC92" w14:textId="53978B03" w:rsidR="00857262" w:rsidRPr="003A47B0" w:rsidRDefault="00857262" w:rsidP="00AD0075">
            <w:pPr>
              <w:widowControl w:val="0"/>
              <w:autoSpaceDE w:val="0"/>
              <w:autoSpaceDN w:val="0"/>
              <w:adjustRightInd w:val="0"/>
              <w:spacing w:after="24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p>
        </w:tc>
      </w:tr>
      <w:tr w:rsidR="00857262" w:rsidRPr="003A47B0" w14:paraId="5D12871B" w14:textId="77777777" w:rsidTr="00F80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14:paraId="760B47BB" w14:textId="6B1FC642" w:rsidR="00857262" w:rsidRPr="003A47B0" w:rsidRDefault="00857262" w:rsidP="00AD0075">
            <w:pPr>
              <w:widowControl w:val="0"/>
              <w:tabs>
                <w:tab w:val="left" w:pos="220"/>
                <w:tab w:val="left" w:pos="720"/>
              </w:tabs>
              <w:autoSpaceDE w:val="0"/>
              <w:autoSpaceDN w:val="0"/>
              <w:adjustRightInd w:val="0"/>
              <w:rPr>
                <w:rFonts w:cs="Arial"/>
                <w:b w:val="0"/>
                <w:bCs w:val="0"/>
                <w:sz w:val="22"/>
                <w:szCs w:val="22"/>
              </w:rPr>
            </w:pPr>
            <w:r w:rsidRPr="00C45481">
              <w:rPr>
                <w:rFonts w:eastAsia="Arial Unicode MS" w:cs="Arial"/>
                <w:sz w:val="22"/>
                <w:szCs w:val="22"/>
                <w:bdr w:val="nil"/>
                <w:lang w:val="en-GB"/>
              </w:rPr>
              <w:t>9. Review Care Act 2014 implementation:</w:t>
            </w:r>
            <w:r w:rsidRPr="003A47B0">
              <w:rPr>
                <w:rFonts w:cs="Arial"/>
                <w:b w:val="0"/>
                <w:bCs w:val="0"/>
                <w:sz w:val="22"/>
                <w:szCs w:val="22"/>
              </w:rPr>
              <w:t xml:space="preserve"> </w:t>
            </w:r>
            <w:r w:rsidR="00F80534">
              <w:rPr>
                <w:rFonts w:cs="Arial"/>
                <w:b w:val="0"/>
                <w:bCs w:val="0"/>
                <w:sz w:val="22"/>
                <w:szCs w:val="22"/>
              </w:rPr>
              <w:t>H</w:t>
            </w:r>
            <w:r w:rsidRPr="002D5CAF">
              <w:rPr>
                <w:rFonts w:cs="Arial"/>
                <w:b w:val="0"/>
                <w:bCs w:val="0"/>
                <w:sz w:val="22"/>
                <w:szCs w:val="22"/>
              </w:rPr>
              <w:t>ighlighting areas of strength and weakness in implementation, including service user engagement, impact of SARs and culture change. Develop a national picture of key SAB priorities. Include seeking evidence of impact of the SABs</w:t>
            </w:r>
            <w:r w:rsidRPr="003A47B0">
              <w:rPr>
                <w:rFonts w:cs="Arial"/>
                <w:bCs w:val="0"/>
                <w:sz w:val="22"/>
                <w:szCs w:val="22"/>
              </w:rPr>
              <w:t xml:space="preserve"> </w:t>
            </w:r>
          </w:p>
        </w:tc>
        <w:tc>
          <w:tcPr>
            <w:tcW w:w="1801" w:type="pct"/>
          </w:tcPr>
          <w:p w14:paraId="1068787C" w14:textId="73E1F498" w:rsidR="00857262" w:rsidRPr="003A47B0" w:rsidRDefault="004830F2" w:rsidP="00E9053A">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sz w:val="22"/>
                <w:szCs w:val="22"/>
              </w:rPr>
              <w:t xml:space="preserve">During 2018-9 </w:t>
            </w:r>
            <w:r w:rsidR="00857262" w:rsidRPr="00E9053A">
              <w:rPr>
                <w:rFonts w:asciiTheme="majorHAnsi" w:hAnsiTheme="majorHAnsi" w:cs="Arial"/>
                <w:sz w:val="22"/>
                <w:szCs w:val="22"/>
              </w:rPr>
              <w:t xml:space="preserve">The network conducted </w:t>
            </w:r>
            <w:r w:rsidR="00F80534">
              <w:rPr>
                <w:rFonts w:asciiTheme="majorHAnsi" w:hAnsiTheme="majorHAnsi" w:cs="Arial"/>
                <w:sz w:val="22"/>
                <w:szCs w:val="22"/>
              </w:rPr>
              <w:t xml:space="preserve">a </w:t>
            </w:r>
            <w:r w:rsidR="00857262" w:rsidRPr="00E9053A">
              <w:rPr>
                <w:rFonts w:asciiTheme="majorHAnsi" w:hAnsiTheme="majorHAnsi" w:cs="Arial"/>
                <w:sz w:val="22"/>
                <w:szCs w:val="22"/>
              </w:rPr>
              <w:t>survey of SAB chairs to assess the i</w:t>
            </w:r>
            <w:r w:rsidR="00F80534">
              <w:rPr>
                <w:rFonts w:asciiTheme="majorHAnsi" w:hAnsiTheme="majorHAnsi" w:cs="Arial"/>
                <w:sz w:val="22"/>
                <w:szCs w:val="22"/>
              </w:rPr>
              <w:t>mpact of the implementation of T</w:t>
            </w:r>
            <w:r w:rsidR="00857262" w:rsidRPr="00E9053A">
              <w:rPr>
                <w:rFonts w:asciiTheme="majorHAnsi" w:hAnsiTheme="majorHAnsi" w:cs="Arial"/>
                <w:sz w:val="22"/>
                <w:szCs w:val="22"/>
              </w:rPr>
              <w:t>he Care Act 2014 on SABs and to capture the effects of making SABs statutory partnerships</w:t>
            </w:r>
            <w:r w:rsidR="00857262" w:rsidRPr="00165DE4">
              <w:rPr>
                <w:rFonts w:eastAsia="Calibri" w:cs="Arial"/>
              </w:rPr>
              <w:t>.</w:t>
            </w:r>
          </w:p>
        </w:tc>
        <w:tc>
          <w:tcPr>
            <w:tcW w:w="1592" w:type="pct"/>
          </w:tcPr>
          <w:p w14:paraId="0890BB28" w14:textId="6C78A20A" w:rsidR="00857262" w:rsidRPr="003A47B0" w:rsidRDefault="00695D39" w:rsidP="00AD007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Complete</w:t>
            </w:r>
          </w:p>
        </w:tc>
      </w:tr>
      <w:tr w:rsidR="00857262" w:rsidRPr="003A47B0" w14:paraId="64D4F364" w14:textId="77777777" w:rsidTr="00F80534">
        <w:trPr>
          <w:cnfStyle w:val="000000010000" w:firstRow="0" w:lastRow="0" w:firstColumn="0" w:lastColumn="0" w:oddVBand="0" w:evenVBand="0" w:oddHBand="0" w:evenHBand="1"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1607" w:type="pct"/>
          </w:tcPr>
          <w:p w14:paraId="2AD5F332" w14:textId="77777777" w:rsidR="00857262" w:rsidRPr="003A47B0" w:rsidRDefault="00857262" w:rsidP="00AD0075">
            <w:pPr>
              <w:widowControl w:val="0"/>
              <w:tabs>
                <w:tab w:val="left" w:pos="220"/>
                <w:tab w:val="left" w:pos="720"/>
              </w:tabs>
              <w:autoSpaceDE w:val="0"/>
              <w:autoSpaceDN w:val="0"/>
              <w:adjustRightInd w:val="0"/>
              <w:rPr>
                <w:rFonts w:cs="Arial"/>
                <w:bCs w:val="0"/>
                <w:sz w:val="22"/>
                <w:szCs w:val="22"/>
              </w:rPr>
            </w:pPr>
            <w:r w:rsidRPr="004830F2">
              <w:rPr>
                <w:rFonts w:eastAsia="Arial Unicode MS" w:cs="Arial"/>
                <w:sz w:val="22"/>
                <w:szCs w:val="22"/>
                <w:bdr w:val="nil"/>
                <w:lang w:val="en-GB"/>
              </w:rPr>
              <w:t>10. Implement SAB Chairs workforce plan:</w:t>
            </w:r>
            <w:r w:rsidRPr="003A47B0">
              <w:rPr>
                <w:rFonts w:cs="Arial"/>
                <w:bCs w:val="0"/>
                <w:sz w:val="22"/>
                <w:szCs w:val="22"/>
              </w:rPr>
              <w:t xml:space="preserve"> </w:t>
            </w:r>
            <w:r w:rsidRPr="002D5CAF">
              <w:rPr>
                <w:rFonts w:cs="Arial"/>
                <w:b w:val="0"/>
                <w:bCs w:val="0"/>
                <w:sz w:val="22"/>
                <w:szCs w:val="22"/>
              </w:rPr>
              <w:t>work with Skills for Care to develop and implement a workforce plan for SAB Chairs</w:t>
            </w:r>
          </w:p>
        </w:tc>
        <w:tc>
          <w:tcPr>
            <w:tcW w:w="1801" w:type="pct"/>
          </w:tcPr>
          <w:p w14:paraId="25228279" w14:textId="0C792E42" w:rsidR="004830F2" w:rsidRPr="003A47B0" w:rsidRDefault="00F80534" w:rsidP="002467CD">
            <w:pPr>
              <w:widowControl w:val="0"/>
              <w:tabs>
                <w:tab w:val="left" w:pos="220"/>
                <w:tab w:val="left" w:pos="72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The N</w:t>
            </w:r>
            <w:r w:rsidR="00857262">
              <w:rPr>
                <w:rFonts w:asciiTheme="majorHAnsi" w:hAnsiTheme="majorHAnsi" w:cs="Arial"/>
                <w:bCs/>
                <w:sz w:val="22"/>
                <w:szCs w:val="22"/>
              </w:rPr>
              <w:t xml:space="preserve">etwork has worked with </w:t>
            </w:r>
            <w:r w:rsidR="00857262" w:rsidRPr="00695D39">
              <w:rPr>
                <w:rFonts w:asciiTheme="majorHAnsi" w:hAnsiTheme="majorHAnsi" w:cs="Arial"/>
                <w:bCs/>
                <w:i/>
                <w:iCs/>
                <w:sz w:val="22"/>
                <w:szCs w:val="22"/>
              </w:rPr>
              <w:t>S</w:t>
            </w:r>
            <w:r w:rsidRPr="00695D39">
              <w:rPr>
                <w:rFonts w:asciiTheme="majorHAnsi" w:hAnsiTheme="majorHAnsi" w:cs="Arial"/>
                <w:bCs/>
                <w:i/>
                <w:iCs/>
                <w:sz w:val="22"/>
                <w:szCs w:val="22"/>
              </w:rPr>
              <w:t xml:space="preserve">kills for </w:t>
            </w:r>
            <w:r w:rsidR="00695D39" w:rsidRPr="00695D39">
              <w:rPr>
                <w:rFonts w:asciiTheme="majorHAnsi" w:hAnsiTheme="majorHAnsi" w:cs="Arial"/>
                <w:bCs/>
                <w:i/>
                <w:iCs/>
                <w:sz w:val="22"/>
                <w:szCs w:val="22"/>
              </w:rPr>
              <w:t>C</w:t>
            </w:r>
            <w:r w:rsidR="00857262" w:rsidRPr="00695D39">
              <w:rPr>
                <w:rFonts w:asciiTheme="majorHAnsi" w:hAnsiTheme="majorHAnsi" w:cs="Arial"/>
                <w:bCs/>
                <w:i/>
                <w:iCs/>
                <w:sz w:val="22"/>
                <w:szCs w:val="22"/>
              </w:rPr>
              <w:t>are</w:t>
            </w:r>
            <w:r w:rsidR="00857262">
              <w:rPr>
                <w:rFonts w:asciiTheme="majorHAnsi" w:hAnsiTheme="majorHAnsi" w:cs="Arial"/>
                <w:bCs/>
                <w:sz w:val="22"/>
                <w:szCs w:val="22"/>
              </w:rPr>
              <w:t xml:space="preserve"> to develop a </w:t>
            </w:r>
            <w:r w:rsidR="00857262" w:rsidRPr="002467CD">
              <w:rPr>
                <w:rFonts w:asciiTheme="majorHAnsi" w:hAnsiTheme="majorHAnsi" w:cs="Arial"/>
                <w:bCs/>
                <w:sz w:val="22"/>
                <w:szCs w:val="22"/>
              </w:rPr>
              <w:t xml:space="preserve">Safeguarding Adults Chair Workforce Framework </w:t>
            </w:r>
            <w:r w:rsidR="00857262">
              <w:rPr>
                <w:rFonts w:asciiTheme="majorHAnsi" w:hAnsiTheme="majorHAnsi" w:cs="Arial"/>
                <w:bCs/>
                <w:sz w:val="22"/>
                <w:szCs w:val="22"/>
              </w:rPr>
              <w:t>focusing</w:t>
            </w:r>
            <w:r w:rsidR="00857262" w:rsidRPr="002467CD">
              <w:rPr>
                <w:rFonts w:asciiTheme="majorHAnsi" w:hAnsiTheme="majorHAnsi" w:cs="Arial"/>
                <w:bCs/>
                <w:sz w:val="22"/>
                <w:szCs w:val="22"/>
              </w:rPr>
              <w:t xml:space="preserve"> on the role of the Safeguarding Adults Board Chair. It supports adult social care employers and other agencies represented on Safeguarding Adults Boards with developing the chair’s role, job description, continuing professional development and learning requirements.</w:t>
            </w:r>
          </w:p>
        </w:tc>
        <w:tc>
          <w:tcPr>
            <w:tcW w:w="1592" w:type="pct"/>
          </w:tcPr>
          <w:p w14:paraId="6CDF9D94" w14:textId="566F382E" w:rsidR="00857262" w:rsidRPr="003A47B0" w:rsidRDefault="00857262" w:rsidP="00AD0075">
            <w:pPr>
              <w:widowControl w:val="0"/>
              <w:autoSpaceDE w:val="0"/>
              <w:autoSpaceDN w:val="0"/>
              <w:adjustRightInd w:val="0"/>
              <w:spacing w:after="240"/>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2"/>
                <w:szCs w:val="22"/>
              </w:rPr>
            </w:pPr>
            <w:r w:rsidRPr="003A47B0">
              <w:rPr>
                <w:rFonts w:asciiTheme="majorHAnsi" w:hAnsiTheme="majorHAnsi" w:cs="Arial"/>
                <w:bCs/>
                <w:sz w:val="22"/>
                <w:szCs w:val="22"/>
              </w:rPr>
              <w:t xml:space="preserve"> </w:t>
            </w:r>
            <w:r w:rsidR="00695D39">
              <w:rPr>
                <w:rFonts w:asciiTheme="majorHAnsi" w:hAnsiTheme="majorHAnsi" w:cs="Arial"/>
                <w:bCs/>
                <w:sz w:val="22"/>
                <w:szCs w:val="22"/>
              </w:rPr>
              <w:t>To be tested out</w:t>
            </w:r>
          </w:p>
        </w:tc>
      </w:tr>
      <w:tr w:rsidR="00857262" w:rsidRPr="003A47B0" w14:paraId="275F4E0D" w14:textId="77777777" w:rsidTr="00F80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14:paraId="588A3DE9" w14:textId="77777777" w:rsidR="00857262" w:rsidRPr="003A47B0" w:rsidRDefault="00857262" w:rsidP="00AD007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Arial"/>
                <w:b w:val="0"/>
                <w:bCs w:val="0"/>
              </w:rPr>
            </w:pPr>
            <w:r w:rsidRPr="004830F2">
              <w:rPr>
                <w:rFonts w:asciiTheme="majorHAnsi" w:hAnsiTheme="majorHAnsi" w:cs="Arial"/>
                <w:color w:val="auto"/>
              </w:rPr>
              <w:t>11. Develop and strengthen</w:t>
            </w:r>
            <w:r w:rsidRPr="002D5CAF">
              <w:rPr>
                <w:rFonts w:asciiTheme="majorHAnsi" w:hAnsiTheme="majorHAnsi" w:cs="Arial"/>
                <w:color w:val="2A87FF"/>
              </w:rPr>
              <w:t xml:space="preserve"> </w:t>
            </w:r>
            <w:r w:rsidRPr="004830F2">
              <w:rPr>
                <w:rFonts w:asciiTheme="majorHAnsi" w:hAnsiTheme="majorHAnsi" w:cs="Arial"/>
                <w:color w:val="auto"/>
              </w:rPr>
              <w:t>regional SAB Chair Networks</w:t>
            </w:r>
          </w:p>
        </w:tc>
        <w:tc>
          <w:tcPr>
            <w:tcW w:w="1801" w:type="pct"/>
          </w:tcPr>
          <w:p w14:paraId="257FD297" w14:textId="65FF2275" w:rsidR="00857262" w:rsidRDefault="00857262" w:rsidP="002467CD">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The network ha</w:t>
            </w:r>
            <w:r w:rsidR="00F80534">
              <w:rPr>
                <w:rFonts w:asciiTheme="majorHAnsi" w:hAnsiTheme="majorHAnsi" w:cs="Arial"/>
                <w:bCs/>
                <w:sz w:val="22"/>
                <w:szCs w:val="22"/>
              </w:rPr>
              <w:t>s worked closely with regional Chairs Networks. T</w:t>
            </w:r>
            <w:r>
              <w:rPr>
                <w:rFonts w:asciiTheme="majorHAnsi" w:hAnsiTheme="majorHAnsi" w:cs="Arial"/>
                <w:bCs/>
                <w:sz w:val="22"/>
                <w:szCs w:val="22"/>
              </w:rPr>
              <w:t>here are currently active networks in the following areas:</w:t>
            </w:r>
          </w:p>
          <w:p w14:paraId="128F4581" w14:textId="77777777" w:rsidR="00857262" w:rsidRDefault="00857262" w:rsidP="00463E00">
            <w:pPr>
              <w:pStyle w:val="ListParagraph"/>
              <w:widowControl w:val="0"/>
              <w:numPr>
                <w:ilvl w:val="0"/>
                <w:numId w:val="7"/>
              </w:numPr>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sidRPr="002467CD">
              <w:rPr>
                <w:rFonts w:asciiTheme="majorHAnsi" w:hAnsiTheme="majorHAnsi" w:cs="Arial"/>
                <w:bCs/>
                <w:sz w:val="22"/>
                <w:szCs w:val="22"/>
              </w:rPr>
              <w:t>North West</w:t>
            </w:r>
          </w:p>
          <w:p w14:paraId="1E7D0D9E" w14:textId="5502C5D0" w:rsidR="00F80534" w:rsidRDefault="00F80534" w:rsidP="00463E00">
            <w:pPr>
              <w:pStyle w:val="ListParagraph"/>
              <w:widowControl w:val="0"/>
              <w:numPr>
                <w:ilvl w:val="0"/>
                <w:numId w:val="7"/>
              </w:numPr>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North East</w:t>
            </w:r>
          </w:p>
          <w:p w14:paraId="666B9055" w14:textId="478CE991" w:rsidR="00F80534" w:rsidRPr="002467CD" w:rsidRDefault="00F80534" w:rsidP="00463E00">
            <w:pPr>
              <w:pStyle w:val="ListParagraph"/>
              <w:widowControl w:val="0"/>
              <w:numPr>
                <w:ilvl w:val="0"/>
                <w:numId w:val="7"/>
              </w:numPr>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lastRenderedPageBreak/>
              <w:t xml:space="preserve">Yorkshire and Humber </w:t>
            </w:r>
          </w:p>
          <w:p w14:paraId="1FC4D121" w14:textId="310EC3DF" w:rsidR="00F80534" w:rsidRPr="002467CD" w:rsidRDefault="00F80534" w:rsidP="00463E00">
            <w:pPr>
              <w:pStyle w:val="ListParagraph"/>
              <w:widowControl w:val="0"/>
              <w:numPr>
                <w:ilvl w:val="0"/>
                <w:numId w:val="7"/>
              </w:numPr>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 xml:space="preserve">West Midlands </w:t>
            </w:r>
          </w:p>
          <w:p w14:paraId="23874331" w14:textId="1C132A2D" w:rsidR="00F80534" w:rsidRDefault="00857262" w:rsidP="00F80534">
            <w:pPr>
              <w:pStyle w:val="ListParagraph"/>
              <w:widowControl w:val="0"/>
              <w:numPr>
                <w:ilvl w:val="0"/>
                <w:numId w:val="7"/>
              </w:numPr>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sidRPr="002467CD">
              <w:rPr>
                <w:rFonts w:asciiTheme="majorHAnsi" w:hAnsiTheme="majorHAnsi" w:cs="Arial"/>
                <w:bCs/>
                <w:sz w:val="22"/>
                <w:szCs w:val="22"/>
              </w:rPr>
              <w:t>East Midlands</w:t>
            </w:r>
          </w:p>
          <w:p w14:paraId="2645D1B9" w14:textId="1035C5A5" w:rsidR="00F80534" w:rsidRDefault="00F80534" w:rsidP="00F80534">
            <w:pPr>
              <w:pStyle w:val="ListParagraph"/>
              <w:widowControl w:val="0"/>
              <w:numPr>
                <w:ilvl w:val="0"/>
                <w:numId w:val="7"/>
              </w:numPr>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 xml:space="preserve">East Anglia </w:t>
            </w:r>
          </w:p>
          <w:p w14:paraId="79EBFDAA" w14:textId="77777777" w:rsidR="00F80534" w:rsidRDefault="00F80534" w:rsidP="00F80534">
            <w:pPr>
              <w:pStyle w:val="ListParagraph"/>
              <w:widowControl w:val="0"/>
              <w:numPr>
                <w:ilvl w:val="0"/>
                <w:numId w:val="7"/>
              </w:numPr>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South West</w:t>
            </w:r>
          </w:p>
          <w:p w14:paraId="6D6F61D5" w14:textId="2BC2A9BD" w:rsidR="00F80534" w:rsidRPr="00F80534" w:rsidRDefault="00F80534" w:rsidP="00F80534">
            <w:pPr>
              <w:pStyle w:val="ListParagraph"/>
              <w:widowControl w:val="0"/>
              <w:numPr>
                <w:ilvl w:val="0"/>
                <w:numId w:val="7"/>
              </w:numPr>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t>South East</w:t>
            </w:r>
          </w:p>
          <w:p w14:paraId="2D67B44D" w14:textId="2845AEC9" w:rsidR="00857262" w:rsidRPr="00F80534" w:rsidRDefault="00F80534" w:rsidP="00F80534">
            <w:pPr>
              <w:pStyle w:val="ListParagraph"/>
              <w:widowControl w:val="0"/>
              <w:numPr>
                <w:ilvl w:val="0"/>
                <w:numId w:val="7"/>
              </w:numPr>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sidRPr="002467CD">
              <w:rPr>
                <w:rFonts w:asciiTheme="majorHAnsi" w:hAnsiTheme="majorHAnsi" w:cs="Arial"/>
                <w:bCs/>
                <w:sz w:val="22"/>
                <w:szCs w:val="22"/>
              </w:rPr>
              <w:t>London</w:t>
            </w:r>
          </w:p>
        </w:tc>
        <w:tc>
          <w:tcPr>
            <w:tcW w:w="1592" w:type="pct"/>
          </w:tcPr>
          <w:p w14:paraId="4A75F3C7" w14:textId="0921E776" w:rsidR="00857262" w:rsidRPr="003A47B0" w:rsidRDefault="00202D60" w:rsidP="00F718F2">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2"/>
                <w:szCs w:val="22"/>
              </w:rPr>
            </w:pPr>
            <w:r>
              <w:rPr>
                <w:rFonts w:asciiTheme="majorHAnsi" w:hAnsiTheme="majorHAnsi" w:cs="Arial"/>
                <w:bCs/>
                <w:sz w:val="22"/>
                <w:szCs w:val="22"/>
              </w:rPr>
              <w:lastRenderedPageBreak/>
              <w:t>Continue to maintain</w:t>
            </w:r>
            <w:r w:rsidR="00F718F2">
              <w:rPr>
                <w:rFonts w:asciiTheme="majorHAnsi" w:hAnsiTheme="majorHAnsi" w:cs="Arial"/>
                <w:bCs/>
                <w:sz w:val="22"/>
                <w:szCs w:val="22"/>
              </w:rPr>
              <w:t xml:space="preserve"> robust link</w:t>
            </w:r>
            <w:r>
              <w:rPr>
                <w:rFonts w:asciiTheme="majorHAnsi" w:hAnsiTheme="majorHAnsi" w:cs="Arial"/>
                <w:bCs/>
                <w:sz w:val="22"/>
                <w:szCs w:val="22"/>
              </w:rPr>
              <w:t>s</w:t>
            </w:r>
            <w:r w:rsidR="00F718F2">
              <w:rPr>
                <w:rFonts w:asciiTheme="majorHAnsi" w:hAnsiTheme="majorHAnsi" w:cs="Arial"/>
                <w:bCs/>
                <w:sz w:val="22"/>
                <w:szCs w:val="22"/>
              </w:rPr>
              <w:t xml:space="preserve"> with </w:t>
            </w:r>
            <w:r w:rsidR="00857262" w:rsidRPr="003A47B0">
              <w:rPr>
                <w:rFonts w:asciiTheme="majorHAnsi" w:hAnsiTheme="majorHAnsi" w:cs="Arial"/>
                <w:bCs/>
                <w:sz w:val="22"/>
                <w:szCs w:val="22"/>
              </w:rPr>
              <w:t xml:space="preserve">Chairs </w:t>
            </w:r>
            <w:r w:rsidR="00F718F2">
              <w:rPr>
                <w:rFonts w:asciiTheme="majorHAnsi" w:hAnsiTheme="majorHAnsi" w:cs="Arial"/>
                <w:bCs/>
                <w:sz w:val="22"/>
                <w:szCs w:val="22"/>
              </w:rPr>
              <w:t>the</w:t>
            </w:r>
            <w:r w:rsidR="00857262" w:rsidRPr="003A47B0">
              <w:rPr>
                <w:rFonts w:asciiTheme="majorHAnsi" w:hAnsiTheme="majorHAnsi" w:cs="Arial"/>
                <w:bCs/>
                <w:sz w:val="22"/>
                <w:szCs w:val="22"/>
              </w:rPr>
              <w:t xml:space="preserve"> </w:t>
            </w:r>
            <w:r w:rsidR="00F80534">
              <w:rPr>
                <w:rFonts w:asciiTheme="majorHAnsi" w:hAnsiTheme="majorHAnsi" w:cs="Arial"/>
                <w:bCs/>
                <w:sz w:val="22"/>
                <w:szCs w:val="22"/>
              </w:rPr>
              <w:t xml:space="preserve">of </w:t>
            </w:r>
            <w:r w:rsidR="00857262" w:rsidRPr="003A47B0">
              <w:rPr>
                <w:rFonts w:asciiTheme="majorHAnsi" w:hAnsiTheme="majorHAnsi" w:cs="Arial"/>
                <w:bCs/>
                <w:sz w:val="22"/>
                <w:szCs w:val="22"/>
              </w:rPr>
              <w:t>regional</w:t>
            </w:r>
            <w:r w:rsidR="00F80534">
              <w:rPr>
                <w:rFonts w:asciiTheme="majorHAnsi" w:hAnsiTheme="majorHAnsi" w:cs="Arial"/>
                <w:bCs/>
                <w:sz w:val="22"/>
                <w:szCs w:val="22"/>
              </w:rPr>
              <w:t xml:space="preserve"> networks </w:t>
            </w:r>
            <w:r w:rsidR="00857262" w:rsidRPr="003A47B0">
              <w:rPr>
                <w:rFonts w:asciiTheme="majorHAnsi" w:hAnsiTheme="majorHAnsi" w:cs="Arial"/>
                <w:bCs/>
                <w:sz w:val="22"/>
                <w:szCs w:val="22"/>
              </w:rPr>
              <w:t xml:space="preserve"> </w:t>
            </w:r>
          </w:p>
        </w:tc>
      </w:tr>
    </w:tbl>
    <w:p w14:paraId="0F216FF3" w14:textId="65092AFA" w:rsidR="00576ECC" w:rsidRPr="00576ECC" w:rsidRDefault="00576ECC" w:rsidP="00576ECC">
      <w:pPr>
        <w:widowControl w:val="0"/>
        <w:autoSpaceDE w:val="0"/>
        <w:autoSpaceDN w:val="0"/>
        <w:adjustRightInd w:val="0"/>
        <w:spacing w:after="240"/>
        <w:outlineLvl w:val="0"/>
        <w:rPr>
          <w:rFonts w:asciiTheme="majorHAnsi" w:hAnsiTheme="majorHAnsi" w:cs="Arial"/>
          <w:sz w:val="22"/>
          <w:szCs w:val="22"/>
        </w:rPr>
      </w:pPr>
    </w:p>
    <w:p w14:paraId="52A7CBA8" w14:textId="2515B195" w:rsidR="00B71EE9" w:rsidRDefault="00B71EE9" w:rsidP="00463E00">
      <w:pPr>
        <w:widowControl w:val="0"/>
        <w:autoSpaceDE w:val="0"/>
        <w:autoSpaceDN w:val="0"/>
        <w:adjustRightInd w:val="0"/>
        <w:spacing w:after="240"/>
        <w:outlineLvl w:val="0"/>
        <w:rPr>
          <w:rFonts w:asciiTheme="majorHAnsi" w:eastAsia="Times New Roman" w:hAnsiTheme="majorHAnsi" w:cs="Arial"/>
          <w:bCs/>
          <w:color w:val="000000"/>
          <w:sz w:val="22"/>
          <w:szCs w:val="22"/>
          <w:lang w:val="en-GB"/>
        </w:rPr>
      </w:pPr>
      <w:r>
        <w:rPr>
          <w:rFonts w:asciiTheme="majorHAnsi" w:hAnsiTheme="majorHAnsi" w:cs="Arial"/>
          <w:b/>
          <w:color w:val="2A87FF"/>
        </w:rPr>
        <w:t xml:space="preserve">Progress on </w:t>
      </w:r>
      <w:r w:rsidRPr="0095100C">
        <w:rPr>
          <w:rFonts w:asciiTheme="majorHAnsi" w:hAnsiTheme="majorHAnsi" w:cs="Arial"/>
          <w:b/>
          <w:color w:val="2A87FF"/>
        </w:rPr>
        <w:t>Priorit</w:t>
      </w:r>
      <w:r>
        <w:rPr>
          <w:rFonts w:asciiTheme="majorHAnsi" w:hAnsiTheme="majorHAnsi" w:cs="Arial"/>
          <w:b/>
          <w:color w:val="2A87FF"/>
        </w:rPr>
        <w:t>ies 2019-2021</w:t>
      </w:r>
      <w:r w:rsidRPr="0095100C">
        <w:rPr>
          <w:rFonts w:asciiTheme="majorHAnsi" w:hAnsiTheme="majorHAnsi" w:cs="Arial"/>
          <w:b/>
          <w:color w:val="2A87FF"/>
        </w:rPr>
        <w:t>:</w:t>
      </w:r>
    </w:p>
    <w:p w14:paraId="70FCF1A9" w14:textId="74B96072" w:rsidR="00463E00" w:rsidRPr="000D42D4" w:rsidRDefault="000D42D4" w:rsidP="00463E00">
      <w:pPr>
        <w:widowControl w:val="0"/>
        <w:autoSpaceDE w:val="0"/>
        <w:autoSpaceDN w:val="0"/>
        <w:adjustRightInd w:val="0"/>
        <w:spacing w:after="240"/>
        <w:outlineLvl w:val="0"/>
        <w:rPr>
          <w:rFonts w:asciiTheme="majorHAnsi" w:eastAsia="Times New Roman" w:hAnsiTheme="majorHAnsi" w:cs="Arial"/>
          <w:bCs/>
          <w:color w:val="000000"/>
          <w:sz w:val="22"/>
          <w:szCs w:val="22"/>
          <w:lang w:val="en-GB"/>
        </w:rPr>
      </w:pPr>
      <w:r>
        <w:rPr>
          <w:rFonts w:asciiTheme="majorHAnsi" w:eastAsia="Times New Roman" w:hAnsiTheme="majorHAnsi" w:cs="Arial"/>
          <w:bCs/>
          <w:color w:val="000000"/>
          <w:sz w:val="22"/>
          <w:szCs w:val="22"/>
          <w:lang w:val="en-GB"/>
        </w:rPr>
        <w:t>The table above highlights</w:t>
      </w:r>
      <w:r w:rsidR="00463E00" w:rsidRPr="00576ECC">
        <w:rPr>
          <w:rFonts w:asciiTheme="majorHAnsi" w:eastAsia="Times New Roman" w:hAnsiTheme="majorHAnsi" w:cs="Arial"/>
          <w:bCs/>
          <w:color w:val="000000"/>
          <w:sz w:val="22"/>
          <w:szCs w:val="22"/>
          <w:lang w:val="en-GB"/>
        </w:rPr>
        <w:t xml:space="preserve"> that although </w:t>
      </w:r>
      <w:r w:rsidR="00F80534">
        <w:rPr>
          <w:rFonts w:asciiTheme="majorHAnsi" w:eastAsia="Times New Roman" w:hAnsiTheme="majorHAnsi" w:cs="Arial"/>
          <w:bCs/>
          <w:color w:val="000000"/>
          <w:sz w:val="22"/>
          <w:szCs w:val="22"/>
          <w:lang w:val="en-GB"/>
        </w:rPr>
        <w:t>the N</w:t>
      </w:r>
      <w:r w:rsidR="00B71EE9">
        <w:rPr>
          <w:rFonts w:asciiTheme="majorHAnsi" w:eastAsia="Times New Roman" w:hAnsiTheme="majorHAnsi" w:cs="Arial"/>
          <w:bCs/>
          <w:color w:val="000000"/>
          <w:sz w:val="22"/>
          <w:szCs w:val="22"/>
          <w:lang w:val="en-GB"/>
        </w:rPr>
        <w:t>etwork has made progress</w:t>
      </w:r>
      <w:r w:rsidR="00463E00" w:rsidRPr="00576ECC">
        <w:rPr>
          <w:rFonts w:asciiTheme="majorHAnsi" w:eastAsia="Times New Roman" w:hAnsiTheme="majorHAnsi" w:cs="Arial"/>
          <w:bCs/>
          <w:color w:val="000000"/>
          <w:sz w:val="22"/>
          <w:szCs w:val="22"/>
          <w:lang w:val="en-GB"/>
        </w:rPr>
        <w:t xml:space="preserve"> in many areas there is more work to do. </w:t>
      </w:r>
      <w:r w:rsidR="00B71EE9">
        <w:rPr>
          <w:rFonts w:asciiTheme="majorHAnsi" w:eastAsia="Times New Roman" w:hAnsiTheme="majorHAnsi" w:cs="Arial"/>
          <w:bCs/>
          <w:color w:val="000000"/>
          <w:sz w:val="22"/>
          <w:szCs w:val="22"/>
          <w:lang w:val="en-GB"/>
        </w:rPr>
        <w:t>Based on the survey</w:t>
      </w:r>
      <w:r w:rsidR="00F80534">
        <w:rPr>
          <w:rFonts w:asciiTheme="majorHAnsi" w:eastAsia="Times New Roman" w:hAnsiTheme="majorHAnsi" w:cs="Arial"/>
          <w:bCs/>
          <w:color w:val="000000"/>
          <w:sz w:val="22"/>
          <w:szCs w:val="22"/>
          <w:lang w:val="en-GB"/>
        </w:rPr>
        <w:t xml:space="preserve"> </w:t>
      </w:r>
      <w:r w:rsidR="009A0533">
        <w:rPr>
          <w:rFonts w:asciiTheme="majorHAnsi" w:eastAsia="Times New Roman" w:hAnsiTheme="majorHAnsi" w:cs="Arial"/>
          <w:bCs/>
          <w:color w:val="000000"/>
          <w:sz w:val="22"/>
          <w:szCs w:val="22"/>
          <w:lang w:val="en-GB"/>
        </w:rPr>
        <w:t xml:space="preserve">of SAB Chairs </w:t>
      </w:r>
      <w:r w:rsidR="00F80534">
        <w:rPr>
          <w:rFonts w:asciiTheme="majorHAnsi" w:eastAsia="Times New Roman" w:hAnsiTheme="majorHAnsi" w:cs="Arial"/>
          <w:bCs/>
          <w:color w:val="000000"/>
          <w:sz w:val="22"/>
          <w:szCs w:val="22"/>
          <w:lang w:val="en-GB"/>
        </w:rPr>
        <w:t>the N</w:t>
      </w:r>
      <w:r w:rsidR="00B71EE9">
        <w:rPr>
          <w:rFonts w:asciiTheme="majorHAnsi" w:eastAsia="Times New Roman" w:hAnsiTheme="majorHAnsi" w:cs="Arial"/>
          <w:bCs/>
          <w:color w:val="000000"/>
          <w:sz w:val="22"/>
          <w:szCs w:val="22"/>
          <w:lang w:val="en-GB"/>
        </w:rPr>
        <w:t>etwork has revised it</w:t>
      </w:r>
      <w:r w:rsidR="00F80534">
        <w:rPr>
          <w:rFonts w:asciiTheme="majorHAnsi" w:eastAsia="Times New Roman" w:hAnsiTheme="majorHAnsi" w:cs="Arial"/>
          <w:bCs/>
          <w:color w:val="000000"/>
          <w:sz w:val="22"/>
          <w:szCs w:val="22"/>
          <w:lang w:val="en-GB"/>
        </w:rPr>
        <w:t>s</w:t>
      </w:r>
      <w:r w:rsidRPr="000D42D4">
        <w:rPr>
          <w:rFonts w:asciiTheme="majorHAnsi" w:eastAsia="Times New Roman" w:hAnsiTheme="majorHAnsi" w:cs="Arial"/>
          <w:bCs/>
          <w:color w:val="000000"/>
          <w:sz w:val="22"/>
          <w:szCs w:val="22"/>
          <w:lang w:val="en-GB"/>
        </w:rPr>
        <w:t xml:space="preserve"> priories</w:t>
      </w:r>
      <w:r w:rsidR="009A0533">
        <w:rPr>
          <w:rFonts w:asciiTheme="majorHAnsi" w:eastAsia="Times New Roman" w:hAnsiTheme="majorHAnsi" w:cs="Arial"/>
          <w:bCs/>
          <w:color w:val="000000"/>
          <w:sz w:val="22"/>
          <w:szCs w:val="22"/>
          <w:lang w:val="en-GB"/>
        </w:rPr>
        <w:t>,</w:t>
      </w:r>
      <w:r w:rsidR="00141F56">
        <w:rPr>
          <w:rFonts w:asciiTheme="majorHAnsi" w:eastAsia="Times New Roman" w:hAnsiTheme="majorHAnsi" w:cs="Arial"/>
          <w:bCs/>
          <w:color w:val="000000"/>
          <w:sz w:val="22"/>
          <w:szCs w:val="22"/>
          <w:lang w:val="en-GB"/>
        </w:rPr>
        <w:t xml:space="preserve"> which </w:t>
      </w:r>
      <w:r w:rsidR="00B71EE9">
        <w:rPr>
          <w:rFonts w:asciiTheme="majorHAnsi" w:eastAsia="Times New Roman" w:hAnsiTheme="majorHAnsi" w:cs="Arial"/>
          <w:bCs/>
          <w:color w:val="000000"/>
          <w:sz w:val="22"/>
          <w:szCs w:val="22"/>
          <w:lang w:val="en-GB"/>
        </w:rPr>
        <w:t xml:space="preserve">are listed in </w:t>
      </w:r>
      <w:r w:rsidR="00141F56">
        <w:rPr>
          <w:rFonts w:asciiTheme="majorHAnsi" w:eastAsia="Times New Roman" w:hAnsiTheme="majorHAnsi" w:cs="Arial"/>
          <w:bCs/>
          <w:color w:val="000000"/>
          <w:sz w:val="22"/>
          <w:szCs w:val="22"/>
          <w:lang w:val="en-GB"/>
        </w:rPr>
        <w:t>the table below</w:t>
      </w:r>
      <w:r w:rsidR="00F80534">
        <w:rPr>
          <w:rFonts w:asciiTheme="majorHAnsi" w:eastAsia="Times New Roman" w:hAnsiTheme="majorHAnsi" w:cs="Arial"/>
          <w:bCs/>
          <w:color w:val="000000"/>
          <w:sz w:val="22"/>
          <w:szCs w:val="22"/>
          <w:lang w:val="en-GB"/>
        </w:rPr>
        <w:t>,</w:t>
      </w:r>
      <w:r w:rsidR="00141F56">
        <w:rPr>
          <w:rFonts w:asciiTheme="majorHAnsi" w:eastAsia="Times New Roman" w:hAnsiTheme="majorHAnsi" w:cs="Arial"/>
          <w:bCs/>
          <w:color w:val="000000"/>
          <w:sz w:val="22"/>
          <w:szCs w:val="22"/>
          <w:lang w:val="en-GB"/>
        </w:rPr>
        <w:t xml:space="preserve"> together with</w:t>
      </w:r>
      <w:r w:rsidR="00B71EE9">
        <w:rPr>
          <w:rFonts w:asciiTheme="majorHAnsi" w:eastAsia="Times New Roman" w:hAnsiTheme="majorHAnsi" w:cs="Arial"/>
          <w:bCs/>
          <w:color w:val="000000"/>
          <w:sz w:val="22"/>
          <w:szCs w:val="22"/>
          <w:lang w:val="en-GB"/>
        </w:rPr>
        <w:t xml:space="preserve"> proposed actions.</w:t>
      </w:r>
    </w:p>
    <w:tbl>
      <w:tblPr>
        <w:tblStyle w:val="MediumShading1-Accent1"/>
        <w:tblW w:w="5000" w:type="pct"/>
        <w:tblLayout w:type="fixed"/>
        <w:tblLook w:val="04A0" w:firstRow="1" w:lastRow="0" w:firstColumn="1" w:lastColumn="0" w:noHBand="0" w:noVBand="1"/>
      </w:tblPr>
      <w:tblGrid>
        <w:gridCol w:w="382"/>
        <w:gridCol w:w="2765"/>
        <w:gridCol w:w="5859"/>
      </w:tblGrid>
      <w:tr w:rsidR="00463E00" w:rsidRPr="00576ECC" w14:paraId="187471D4" w14:textId="77777777" w:rsidTr="00463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pct"/>
            <w:gridSpan w:val="2"/>
          </w:tcPr>
          <w:p w14:paraId="32CFC27A" w14:textId="36EE40B2" w:rsidR="00463E00" w:rsidRPr="00576ECC" w:rsidRDefault="00463E00" w:rsidP="00463E00">
            <w:pPr>
              <w:spacing w:before="100" w:beforeAutospacing="1" w:after="100" w:afterAutospacing="1"/>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 xml:space="preserve">Priority </w:t>
            </w:r>
          </w:p>
        </w:tc>
        <w:tc>
          <w:tcPr>
            <w:tcW w:w="3253" w:type="pct"/>
          </w:tcPr>
          <w:p w14:paraId="67649351" w14:textId="1B6E2306" w:rsidR="00463E00" w:rsidRPr="00576ECC" w:rsidRDefault="00463E00" w:rsidP="00463E00">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 xml:space="preserve">Proposed Action </w:t>
            </w:r>
          </w:p>
        </w:tc>
      </w:tr>
      <w:tr w:rsidR="00463E00" w:rsidRPr="00576ECC" w14:paraId="25E9CC01" w14:textId="77777777" w:rsidTr="004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463F9EF8" w14:textId="39C73994"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11C2587A" w14:textId="77777777" w:rsidR="00463E00" w:rsidRPr="00576ECC" w:rsidRDefault="00463E00" w:rsidP="00463E00">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Membership challenges: continuity, seniority and participation and Board member succession planning</w:t>
            </w:r>
          </w:p>
        </w:tc>
        <w:tc>
          <w:tcPr>
            <w:tcW w:w="3253" w:type="pct"/>
          </w:tcPr>
          <w:p w14:paraId="67C905A0" w14:textId="77777777" w:rsidR="00463E00" w:rsidRPr="00576ECC" w:rsidRDefault="00463E00" w:rsidP="00463E0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 xml:space="preserve">The SAB Chairs Network to emphasise the importance of </w:t>
            </w:r>
            <w:r w:rsidRPr="00576ECC">
              <w:rPr>
                <w:rFonts w:asciiTheme="majorHAnsi" w:hAnsiTheme="majorHAnsi" w:cs="Arial"/>
                <w:bCs/>
                <w:sz w:val="20"/>
                <w:szCs w:val="20"/>
                <w:lang w:val="en-GB"/>
              </w:rPr>
              <w:t>continuity, seniority and participation of partners by working with national bodies representing police and health partners and highlighting the impact of SABs locally.</w:t>
            </w:r>
          </w:p>
        </w:tc>
      </w:tr>
      <w:tr w:rsidR="00463E00" w:rsidRPr="00576ECC" w14:paraId="5529ACAC" w14:textId="77777777" w:rsidTr="00463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15440607" w14:textId="2AF8A873"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6DA7EED7" w14:textId="77777777" w:rsidR="00463E00" w:rsidRPr="00576ECC" w:rsidRDefault="00463E00" w:rsidP="00463E00">
            <w:pP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 xml:space="preserve">Low levels of service user engagement. </w:t>
            </w:r>
          </w:p>
        </w:tc>
        <w:tc>
          <w:tcPr>
            <w:tcW w:w="3253" w:type="pct"/>
          </w:tcPr>
          <w:p w14:paraId="5E82A610" w14:textId="476193FA" w:rsidR="00463E00" w:rsidRPr="00576ECC" w:rsidRDefault="00463E00" w:rsidP="00463E00">
            <w:pPr>
              <w:pStyle w:val="NormalWeb"/>
              <w:cnfStyle w:val="000000010000" w:firstRow="0" w:lastRow="0" w:firstColumn="0" w:lastColumn="0" w:oddVBand="0" w:evenVBand="0" w:oddHBand="0" w:evenHBand="1" w:firstRowFirstColumn="0" w:firstRowLastColumn="0" w:lastRowFirstColumn="0" w:lastRowLastColumn="0"/>
              <w:rPr>
                <w:rFonts w:asciiTheme="majorHAnsi" w:hAnsiTheme="majorHAnsi" w:cs="Arial"/>
              </w:rPr>
            </w:pPr>
            <w:r w:rsidRPr="00576ECC">
              <w:rPr>
                <w:rFonts w:asciiTheme="majorHAnsi" w:hAnsiTheme="majorHAnsi" w:cs="Arial"/>
              </w:rPr>
              <w:t xml:space="preserve">The SAB Chairs Network to work to ensure Boards are using and embedding the MSP resource of the MSP </w:t>
            </w:r>
            <w:r w:rsidR="00A3241D" w:rsidRPr="00576ECC">
              <w:rPr>
                <w:rFonts w:asciiTheme="majorHAnsi" w:hAnsiTheme="majorHAnsi" w:cs="Arial"/>
              </w:rPr>
              <w:t>supporting increased involvement</w:t>
            </w:r>
            <w:r w:rsidRPr="00576ECC">
              <w:rPr>
                <w:rFonts w:asciiTheme="majorHAnsi" w:hAnsiTheme="majorHAnsi" w:cs="Arial"/>
              </w:rPr>
              <w:t xml:space="preserve"> of service users: </w:t>
            </w:r>
            <w:r w:rsidRPr="00576ECC">
              <w:rPr>
                <w:rFonts w:asciiTheme="majorHAnsi" w:hAnsiTheme="majorHAnsi" w:cs="Arial"/>
                <w:color w:val="4F81BD" w:themeColor="accent1"/>
                <w:u w:val="single"/>
              </w:rPr>
              <w:t>https://www.local.gov.uk/sites/default/files/documents/25%2026%20-%20Chip_MSP%20Safeguarding%20Adults%20Boards_WEB.PDF</w:t>
            </w:r>
            <w:r w:rsidRPr="00576ECC">
              <w:rPr>
                <w:rFonts w:asciiTheme="majorHAnsi" w:hAnsiTheme="majorHAnsi" w:cs="Arial"/>
              </w:rPr>
              <w:t xml:space="preserve"> The network to work with </w:t>
            </w:r>
            <w:r w:rsidR="00A3241D" w:rsidRPr="00576ECC">
              <w:rPr>
                <w:rFonts w:asciiTheme="majorHAnsi" w:hAnsiTheme="majorHAnsi" w:cs="Arial"/>
              </w:rPr>
              <w:t xml:space="preserve">service user and carer </w:t>
            </w:r>
            <w:r w:rsidRPr="00576ECC">
              <w:rPr>
                <w:rFonts w:asciiTheme="majorHAnsi" w:hAnsiTheme="majorHAnsi" w:cs="Arial"/>
              </w:rPr>
              <w:t>groups to identify good examples of service user engagement with SABs and to make links with those cited in the resource as having made good progress on this.</w:t>
            </w:r>
          </w:p>
        </w:tc>
      </w:tr>
      <w:tr w:rsidR="00463E00" w:rsidRPr="00576ECC" w14:paraId="47BB6FCD" w14:textId="77777777" w:rsidTr="004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3AD21BCD" w14:textId="20631AC5"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29814EBB" w14:textId="77777777" w:rsidR="00463E00" w:rsidRPr="00576ECC" w:rsidRDefault="00463E00" w:rsidP="00463E00">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Assurance on local provider concerns</w:t>
            </w:r>
          </w:p>
        </w:tc>
        <w:tc>
          <w:tcPr>
            <w:tcW w:w="3253" w:type="pct"/>
          </w:tcPr>
          <w:p w14:paraId="60B62BCE" w14:textId="78DEDD1B" w:rsidR="00463E00" w:rsidRPr="00576ECC" w:rsidRDefault="00463E00" w:rsidP="00463E00">
            <w:pPr>
              <w:pStyle w:val="NormalWeb"/>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576ECC">
              <w:rPr>
                <w:rFonts w:asciiTheme="majorHAnsi" w:hAnsiTheme="majorHAnsi" w:cs="Arial"/>
              </w:rPr>
              <w:t>The SAB Chairs Network to work with the LGA</w:t>
            </w:r>
            <w:r w:rsidR="00204F0C">
              <w:rPr>
                <w:rFonts w:asciiTheme="majorHAnsi" w:hAnsiTheme="majorHAnsi" w:cs="Arial"/>
              </w:rPr>
              <w:t>/ADASS</w:t>
            </w:r>
            <w:r w:rsidRPr="00576ECC">
              <w:rPr>
                <w:rFonts w:asciiTheme="majorHAnsi" w:hAnsiTheme="majorHAnsi" w:cs="Arial"/>
              </w:rPr>
              <w:t xml:space="preserve"> Care and Health Improvement Programme (CHIP) and ADASS policy network to explore examples of good practice. The SAB Chairs Network will also work with NHS England’s Safeguarding Adults National Network to identify opportunities to achieve ways of strengthening relationships between SABs and QSGs.</w:t>
            </w:r>
          </w:p>
        </w:tc>
      </w:tr>
      <w:tr w:rsidR="00463E00" w:rsidRPr="00576ECC" w14:paraId="6AFF42B2" w14:textId="77777777" w:rsidTr="00463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7CBCEFE0" w14:textId="1506CCFD"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774B4D7F" w14:textId="77777777" w:rsidR="00463E00" w:rsidRPr="00576ECC" w:rsidRDefault="00463E00" w:rsidP="00463E00">
            <w:pP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Partner agency workloads, capacity, diminishing resources and impact on sub-group engagement and delivery</w:t>
            </w:r>
            <w:r w:rsidRPr="00576ECC">
              <w:rPr>
                <w:rFonts w:asciiTheme="majorHAnsi" w:hAnsiTheme="majorHAnsi"/>
                <w:color w:val="000000" w:themeColor="text1"/>
                <w:kern w:val="24"/>
                <w:sz w:val="20"/>
                <w:szCs w:val="20"/>
                <w:lang w:val="en-GB"/>
              </w:rPr>
              <w:t xml:space="preserve"> </w:t>
            </w:r>
          </w:p>
        </w:tc>
        <w:tc>
          <w:tcPr>
            <w:tcW w:w="3253" w:type="pct"/>
          </w:tcPr>
          <w:p w14:paraId="1EE8FB59" w14:textId="77777777" w:rsidR="00463E00" w:rsidRPr="00576ECC" w:rsidRDefault="00463E00" w:rsidP="00463E0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Arial"/>
                <w:sz w:val="20"/>
                <w:szCs w:val="20"/>
                <w:lang w:val="en-GB"/>
              </w:rPr>
            </w:pPr>
            <w:r w:rsidRPr="00576ECC">
              <w:rPr>
                <w:rFonts w:asciiTheme="majorHAnsi" w:hAnsiTheme="majorHAnsi" w:cs="Arial"/>
                <w:bCs/>
                <w:sz w:val="20"/>
                <w:szCs w:val="20"/>
                <w:lang w:val="en-GB"/>
              </w:rPr>
              <w:t>The SAB Chairs Network to highlight these pressures to the DHSC through the DHSC leadership group.</w:t>
            </w:r>
          </w:p>
        </w:tc>
      </w:tr>
      <w:tr w:rsidR="00463E00" w:rsidRPr="00576ECC" w14:paraId="5B68D92E" w14:textId="77777777" w:rsidTr="004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5DAE9DCC" w14:textId="40F2BC15"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0EE8941F" w14:textId="77777777" w:rsidR="00463E00" w:rsidRPr="00576ECC" w:rsidRDefault="00463E00" w:rsidP="00463E00">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Legal liability issues for Safeguarding Adults Boards and Chairs</w:t>
            </w:r>
          </w:p>
        </w:tc>
        <w:tc>
          <w:tcPr>
            <w:tcW w:w="3253" w:type="pct"/>
          </w:tcPr>
          <w:p w14:paraId="0B872A27" w14:textId="77777777" w:rsidR="00463E00" w:rsidRPr="00576ECC" w:rsidRDefault="00463E00" w:rsidP="00463E0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lang w:val="en-GB"/>
              </w:rPr>
            </w:pPr>
            <w:r w:rsidRPr="00576ECC">
              <w:rPr>
                <w:rFonts w:asciiTheme="majorHAnsi" w:hAnsiTheme="majorHAnsi" w:cs="Arial"/>
                <w:bCs/>
                <w:sz w:val="20"/>
                <w:szCs w:val="20"/>
                <w:lang w:val="en-GB"/>
              </w:rPr>
              <w:t>The SAB Chairs Network to seek support and advice from the DHSC, NHS England and the LGA.</w:t>
            </w:r>
          </w:p>
        </w:tc>
      </w:tr>
      <w:tr w:rsidR="00463E00" w:rsidRPr="00576ECC" w14:paraId="229F49B1" w14:textId="77777777" w:rsidTr="00463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1E859D82" w14:textId="3B2657FB"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6DD84DC4" w14:textId="713689CA" w:rsidR="00463E00" w:rsidRPr="00576ECC" w:rsidRDefault="00463E00" w:rsidP="00463E00">
            <w:pP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All organisations adopting the Making Safeguarding Personal approach.</w:t>
            </w:r>
          </w:p>
        </w:tc>
        <w:tc>
          <w:tcPr>
            <w:tcW w:w="3253" w:type="pct"/>
          </w:tcPr>
          <w:p w14:paraId="1E2C3FFB" w14:textId="77777777" w:rsidR="00463E00" w:rsidRPr="00576ECC" w:rsidRDefault="00463E00" w:rsidP="00463E00">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Arial"/>
                <w:sz w:val="20"/>
                <w:szCs w:val="20"/>
                <w:lang w:val="en-GB"/>
              </w:rPr>
            </w:pPr>
            <w:r w:rsidRPr="00576ECC">
              <w:rPr>
                <w:rFonts w:asciiTheme="majorHAnsi" w:hAnsiTheme="majorHAnsi" w:cs="Arial"/>
                <w:bCs/>
                <w:sz w:val="20"/>
                <w:szCs w:val="20"/>
                <w:lang w:val="en-GB"/>
              </w:rPr>
              <w:t xml:space="preserve">The SAB Chairs Network to work to support Boards using and embedding MSP resources and encourage sharing of good practice. </w:t>
            </w:r>
          </w:p>
        </w:tc>
      </w:tr>
      <w:tr w:rsidR="00463E00" w:rsidRPr="00576ECC" w14:paraId="306DD128" w14:textId="77777777" w:rsidTr="004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53DAC60B" w14:textId="490A16AB"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0AEC7D6C" w14:textId="77777777" w:rsidR="00463E00" w:rsidRPr="00576ECC" w:rsidRDefault="00463E00" w:rsidP="00463E00">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Data and other information and insights on Making Safeguarding Personal reported to the SABs</w:t>
            </w:r>
          </w:p>
        </w:tc>
        <w:tc>
          <w:tcPr>
            <w:tcW w:w="3253" w:type="pct"/>
          </w:tcPr>
          <w:p w14:paraId="2D946184" w14:textId="387EA867" w:rsidR="00463E00" w:rsidRPr="00576ECC" w:rsidRDefault="00463E00" w:rsidP="00463E00">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The SAB Chairs Network to work with SABs locally and NHS Digital to see how to i</w:t>
            </w:r>
            <w:r w:rsidR="00A3241D">
              <w:rPr>
                <w:rFonts w:asciiTheme="majorHAnsi" w:hAnsiTheme="majorHAnsi" w:cs="Arial"/>
                <w:bCs/>
                <w:sz w:val="20"/>
                <w:szCs w:val="20"/>
                <w:lang w:val="en-GB"/>
              </w:rPr>
              <w:t>mprove collection of MSP data, e</w:t>
            </w:r>
            <w:r w:rsidRPr="00576ECC">
              <w:rPr>
                <w:rFonts w:asciiTheme="majorHAnsi" w:hAnsiTheme="majorHAnsi" w:cs="Arial"/>
                <w:bCs/>
                <w:sz w:val="20"/>
                <w:szCs w:val="20"/>
                <w:lang w:val="en-GB"/>
              </w:rPr>
              <w:t>ncouraging use of the MSP Outcomes Framework https://www.local.gov.uk/sites/default/files/documents/msp-</w:t>
            </w:r>
          </w:p>
        </w:tc>
      </w:tr>
      <w:tr w:rsidR="00463E00" w:rsidRPr="00576ECC" w14:paraId="6F34A224" w14:textId="77777777" w:rsidTr="00463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7FFDBAF4" w14:textId="231479D6"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43FA1129" w14:textId="1A1ECC37" w:rsidR="00463E00" w:rsidRPr="00576ECC" w:rsidRDefault="000E58D2" w:rsidP="00463E00">
            <w:pP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GB"/>
              </w:rPr>
            </w:pPr>
            <w:r>
              <w:rPr>
                <w:rFonts w:asciiTheme="majorHAnsi" w:hAnsiTheme="majorHAnsi" w:cs="Arial"/>
                <w:bCs/>
                <w:sz w:val="20"/>
                <w:szCs w:val="20"/>
                <w:lang w:val="en-GB"/>
              </w:rPr>
              <w:t>Prevention responses including a</w:t>
            </w:r>
            <w:r w:rsidR="00463E00" w:rsidRPr="00576ECC">
              <w:rPr>
                <w:rFonts w:asciiTheme="majorHAnsi" w:hAnsiTheme="majorHAnsi" w:cs="Arial"/>
                <w:bCs/>
                <w:sz w:val="20"/>
                <w:szCs w:val="20"/>
                <w:lang w:val="en-GB"/>
              </w:rPr>
              <w:t>ddressing prevention and early help</w:t>
            </w:r>
          </w:p>
        </w:tc>
        <w:tc>
          <w:tcPr>
            <w:tcW w:w="3253" w:type="pct"/>
          </w:tcPr>
          <w:p w14:paraId="6B7128BC" w14:textId="005B5267" w:rsidR="00463E00" w:rsidRPr="00576ECC" w:rsidRDefault="00463E00" w:rsidP="00463E0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The SAB Chairs Network to put out</w:t>
            </w:r>
            <w:r w:rsidR="000E58D2">
              <w:rPr>
                <w:rFonts w:asciiTheme="majorHAnsi" w:eastAsia="Calibri" w:hAnsiTheme="majorHAnsi" w:cs="Arial"/>
                <w:sz w:val="20"/>
                <w:szCs w:val="20"/>
                <w:lang w:val="en-GB"/>
              </w:rPr>
              <w:t xml:space="preserve"> a call for good practice in this</w:t>
            </w:r>
            <w:r w:rsidRPr="00576ECC">
              <w:rPr>
                <w:rFonts w:asciiTheme="majorHAnsi" w:eastAsia="Calibri" w:hAnsiTheme="majorHAnsi" w:cs="Arial"/>
                <w:sz w:val="20"/>
                <w:szCs w:val="20"/>
                <w:lang w:val="en-GB"/>
              </w:rPr>
              <w:t xml:space="preserve"> area. </w:t>
            </w:r>
          </w:p>
        </w:tc>
      </w:tr>
      <w:tr w:rsidR="00463E00" w:rsidRPr="00576ECC" w14:paraId="0BEC1818" w14:textId="77777777" w:rsidTr="004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513D2401" w14:textId="6392C6CE"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319B2DFB" w14:textId="77777777" w:rsidR="00463E00" w:rsidRPr="00576ECC" w:rsidRDefault="00463E00" w:rsidP="00463E00">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Frontline staff undertaking mental capacity assessments;</w:t>
            </w:r>
          </w:p>
        </w:tc>
        <w:tc>
          <w:tcPr>
            <w:tcW w:w="3253" w:type="pct"/>
          </w:tcPr>
          <w:p w14:paraId="293FB413" w14:textId="77777777" w:rsidR="00463E00" w:rsidRPr="00576ECC" w:rsidRDefault="00463E00" w:rsidP="00463E0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The SAB Chairs Network to put out a call for good practice in the area.</w:t>
            </w:r>
          </w:p>
        </w:tc>
      </w:tr>
      <w:tr w:rsidR="00463E00" w:rsidRPr="00576ECC" w14:paraId="574B5667" w14:textId="77777777" w:rsidTr="00463E0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2" w:type="pct"/>
          </w:tcPr>
          <w:p w14:paraId="7B65065D" w14:textId="10E1B24B"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6DB22015" w14:textId="77777777" w:rsidR="00463E00" w:rsidRPr="00576ECC" w:rsidRDefault="00463E00" w:rsidP="00463E00">
            <w:pP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Thresholds for Section 42 Enquiries.</w:t>
            </w:r>
          </w:p>
        </w:tc>
        <w:tc>
          <w:tcPr>
            <w:tcW w:w="3253" w:type="pct"/>
          </w:tcPr>
          <w:p w14:paraId="6585C109" w14:textId="68CBD664" w:rsidR="00463E00" w:rsidRPr="00576ECC" w:rsidRDefault="00463E00" w:rsidP="00463E0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The SAB Chairs Network to explore ways of enabling greater consist</w:t>
            </w:r>
            <w:r w:rsidR="009A0533">
              <w:rPr>
                <w:rFonts w:asciiTheme="majorHAnsi" w:eastAsia="Calibri" w:hAnsiTheme="majorHAnsi" w:cs="Arial"/>
                <w:sz w:val="20"/>
                <w:szCs w:val="20"/>
                <w:lang w:val="en-GB"/>
              </w:rPr>
              <w:t>en</w:t>
            </w:r>
            <w:r w:rsidRPr="00576ECC">
              <w:rPr>
                <w:rFonts w:asciiTheme="majorHAnsi" w:eastAsia="Calibri" w:hAnsiTheme="majorHAnsi" w:cs="Arial"/>
                <w:sz w:val="20"/>
                <w:szCs w:val="20"/>
                <w:lang w:val="en-GB"/>
              </w:rPr>
              <w:t>cy with the ADASS policy group/LGA</w:t>
            </w:r>
            <w:r w:rsidR="00903304">
              <w:rPr>
                <w:rFonts w:asciiTheme="majorHAnsi" w:eastAsia="Calibri" w:hAnsiTheme="majorHAnsi" w:cs="Arial"/>
                <w:sz w:val="20"/>
                <w:szCs w:val="20"/>
                <w:lang w:val="en-GB"/>
              </w:rPr>
              <w:t>/ ADASS</w:t>
            </w:r>
            <w:r w:rsidRPr="00576ECC">
              <w:rPr>
                <w:rFonts w:asciiTheme="majorHAnsi" w:eastAsia="Calibri" w:hAnsiTheme="majorHAnsi" w:cs="Arial"/>
                <w:sz w:val="20"/>
                <w:szCs w:val="20"/>
                <w:lang w:val="en-GB"/>
              </w:rPr>
              <w:t xml:space="preserve"> CHIP. </w:t>
            </w:r>
          </w:p>
        </w:tc>
      </w:tr>
      <w:tr w:rsidR="00463E00" w:rsidRPr="00576ECC" w14:paraId="689B0C7E" w14:textId="77777777" w:rsidTr="004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6537482C" w14:textId="3D819879"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14D8B3E7" w14:textId="77777777" w:rsidR="00463E00" w:rsidRPr="00576ECC" w:rsidRDefault="00463E00" w:rsidP="00463E00">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The impact of the changes to children's safeguarding arrangements</w:t>
            </w:r>
          </w:p>
        </w:tc>
        <w:tc>
          <w:tcPr>
            <w:tcW w:w="3253" w:type="pct"/>
          </w:tcPr>
          <w:p w14:paraId="587A5851" w14:textId="77777777" w:rsidR="00463E00" w:rsidRPr="00576ECC" w:rsidRDefault="00463E00" w:rsidP="00463E0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 xml:space="preserve">The SAB Chairs Network to work with the Association of LSCB Chairs to monitor the impact of the changes to </w:t>
            </w:r>
            <w:r w:rsidRPr="00576ECC">
              <w:rPr>
                <w:rFonts w:asciiTheme="majorHAnsi" w:hAnsiTheme="majorHAnsi" w:cs="Arial"/>
                <w:bCs/>
                <w:sz w:val="20"/>
                <w:szCs w:val="20"/>
                <w:lang w:val="en-GB"/>
              </w:rPr>
              <w:t>children's safeguarding arrangements.</w:t>
            </w:r>
          </w:p>
        </w:tc>
      </w:tr>
      <w:tr w:rsidR="00463E00" w:rsidRPr="00576ECC" w14:paraId="24FBF9F5" w14:textId="77777777" w:rsidTr="00463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1F3B1B49" w14:textId="2FC340C3"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39928D5F" w14:textId="77777777" w:rsidR="00463E00" w:rsidRPr="00576ECC" w:rsidRDefault="00463E00" w:rsidP="00463E00">
            <w:pP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Developing better mechanisms for assurance following Safeguarding Adult Reviews (SARs) action plans and evidencing that changes to practice/systems are embedded</w:t>
            </w:r>
          </w:p>
        </w:tc>
        <w:tc>
          <w:tcPr>
            <w:tcW w:w="3253" w:type="pct"/>
          </w:tcPr>
          <w:p w14:paraId="464644C9" w14:textId="783B25C8" w:rsidR="00463E00" w:rsidRPr="00576ECC" w:rsidRDefault="00463E00" w:rsidP="00463E00">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 xml:space="preserve">The SAB Chairs Network to work </w:t>
            </w:r>
            <w:r w:rsidR="000E58D2">
              <w:rPr>
                <w:rFonts w:asciiTheme="majorHAnsi" w:eastAsia="Calibri" w:hAnsiTheme="majorHAnsi" w:cs="Arial"/>
                <w:sz w:val="20"/>
                <w:szCs w:val="20"/>
                <w:lang w:val="en-GB"/>
              </w:rPr>
              <w:t>with the LGA</w:t>
            </w:r>
            <w:r w:rsidR="00903304">
              <w:rPr>
                <w:rFonts w:asciiTheme="majorHAnsi" w:eastAsia="Calibri" w:hAnsiTheme="majorHAnsi" w:cs="Arial"/>
                <w:sz w:val="20"/>
                <w:szCs w:val="20"/>
                <w:lang w:val="en-GB"/>
              </w:rPr>
              <w:t>/ADASS</w:t>
            </w:r>
            <w:r w:rsidR="000E58D2">
              <w:rPr>
                <w:rFonts w:asciiTheme="majorHAnsi" w:eastAsia="Calibri" w:hAnsiTheme="majorHAnsi" w:cs="Arial"/>
                <w:sz w:val="20"/>
                <w:szCs w:val="20"/>
                <w:lang w:val="en-GB"/>
              </w:rPr>
              <w:t xml:space="preserve"> CHIP to explore ways</w:t>
            </w:r>
            <w:r w:rsidRPr="00576ECC">
              <w:rPr>
                <w:rFonts w:asciiTheme="majorHAnsi" w:eastAsia="Calibri" w:hAnsiTheme="majorHAnsi" w:cs="Arial"/>
                <w:sz w:val="20"/>
                <w:szCs w:val="20"/>
                <w:lang w:val="en-GB"/>
              </w:rPr>
              <w:t xml:space="preserve"> of d</w:t>
            </w:r>
            <w:r w:rsidRPr="00576ECC">
              <w:rPr>
                <w:rFonts w:asciiTheme="majorHAnsi" w:hAnsiTheme="majorHAnsi" w:cs="Arial"/>
                <w:bCs/>
                <w:sz w:val="20"/>
                <w:szCs w:val="20"/>
                <w:lang w:val="en-GB"/>
              </w:rPr>
              <w:t>eveloping better mechanisms for assurance following a SAR.</w:t>
            </w:r>
          </w:p>
          <w:p w14:paraId="10C9B39B" w14:textId="77777777" w:rsidR="00463E00" w:rsidRPr="00576ECC" w:rsidRDefault="00463E00" w:rsidP="00463E0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Arial"/>
                <w:sz w:val="20"/>
                <w:szCs w:val="20"/>
                <w:lang w:val="en-GB"/>
              </w:rPr>
            </w:pPr>
          </w:p>
        </w:tc>
      </w:tr>
      <w:tr w:rsidR="00463E00" w:rsidRPr="00576ECC" w14:paraId="5083D1FF" w14:textId="77777777" w:rsidTr="004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71B0EBC4" w14:textId="70983468"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2B51AE26" w14:textId="77777777" w:rsidR="00463E00" w:rsidRPr="00576ECC" w:rsidRDefault="00463E00" w:rsidP="00463E00">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Working effectively with diminishing resources and uncertainty regarding Safeguarding Adult Boards budget year on year</w:t>
            </w:r>
          </w:p>
        </w:tc>
        <w:tc>
          <w:tcPr>
            <w:tcW w:w="3253" w:type="pct"/>
          </w:tcPr>
          <w:p w14:paraId="7792A9AA" w14:textId="77777777" w:rsidR="00463E00" w:rsidRPr="00576ECC" w:rsidRDefault="00463E00" w:rsidP="00463E0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The SAB Chairs Network to highlight the impact of this issue to ADASS, LGA, NHS England and the DHSC</w:t>
            </w:r>
          </w:p>
        </w:tc>
      </w:tr>
      <w:tr w:rsidR="00463E00" w:rsidRPr="00576ECC" w14:paraId="605F24D8" w14:textId="77777777" w:rsidTr="00463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6C1C0B8F" w14:textId="1A1F6322"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0AF46AAF" w14:textId="77777777" w:rsidR="00463E00" w:rsidRPr="00576ECC" w:rsidRDefault="00463E00" w:rsidP="00463E00">
            <w:pP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Managing the backlog and responding to delivering the new requirements regarding Deprivation of Liberty Safeguards</w:t>
            </w:r>
          </w:p>
        </w:tc>
        <w:tc>
          <w:tcPr>
            <w:tcW w:w="3253" w:type="pct"/>
          </w:tcPr>
          <w:p w14:paraId="5DAD6742" w14:textId="77777777" w:rsidR="00463E00" w:rsidRPr="00576ECC" w:rsidRDefault="00463E00" w:rsidP="00463E0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The SAB Chairs Network to highlight this issue to the LGA, ADASS and DHSC.</w:t>
            </w:r>
          </w:p>
        </w:tc>
      </w:tr>
      <w:tr w:rsidR="00463E00" w:rsidRPr="00576ECC" w14:paraId="52C421D8" w14:textId="77777777" w:rsidTr="004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3D155274" w14:textId="412AD1D0"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7608F9C3" w14:textId="11C3977A" w:rsidR="00463E00" w:rsidRPr="00576ECC" w:rsidRDefault="00463E00" w:rsidP="00463E00">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Improving carer engagement</w:t>
            </w:r>
            <w:r w:rsidR="000E58D2">
              <w:rPr>
                <w:rFonts w:asciiTheme="majorHAnsi" w:hAnsiTheme="majorHAnsi" w:cs="Arial"/>
                <w:bCs/>
                <w:sz w:val="20"/>
                <w:szCs w:val="20"/>
                <w:lang w:val="en-GB"/>
              </w:rPr>
              <w:t xml:space="preserve"> with Carers</w:t>
            </w:r>
          </w:p>
        </w:tc>
        <w:tc>
          <w:tcPr>
            <w:tcW w:w="3253" w:type="pct"/>
          </w:tcPr>
          <w:p w14:paraId="5162B4EF" w14:textId="66E6CEED" w:rsidR="00463E00" w:rsidRPr="00576ECC" w:rsidRDefault="00463E00" w:rsidP="00463E0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The S</w:t>
            </w:r>
            <w:r w:rsidR="000E58D2">
              <w:rPr>
                <w:rFonts w:asciiTheme="majorHAnsi" w:eastAsia="Calibri" w:hAnsiTheme="majorHAnsi" w:cs="Arial"/>
                <w:sz w:val="20"/>
                <w:szCs w:val="20"/>
                <w:lang w:val="en-GB"/>
              </w:rPr>
              <w:t>AB Chairs Network to work with c</w:t>
            </w:r>
            <w:r w:rsidRPr="00576ECC">
              <w:rPr>
                <w:rFonts w:asciiTheme="majorHAnsi" w:eastAsia="Calibri" w:hAnsiTheme="majorHAnsi" w:cs="Arial"/>
                <w:sz w:val="20"/>
                <w:szCs w:val="20"/>
                <w:lang w:val="en-GB"/>
              </w:rPr>
              <w:t xml:space="preserve">arer’s organisations such as ‘Carers UK’ and to identify and disseminate good practice in this area.  </w:t>
            </w:r>
          </w:p>
        </w:tc>
      </w:tr>
      <w:tr w:rsidR="00463E00" w:rsidRPr="00576ECC" w14:paraId="4F620BF3" w14:textId="77777777" w:rsidTr="00463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49534052" w14:textId="22BFF6D3"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19D7765D" w14:textId="77777777" w:rsidR="00463E00" w:rsidRPr="00576ECC" w:rsidRDefault="00463E00" w:rsidP="00463E00">
            <w:pP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 xml:space="preserve">Working with contemporary safeguarding challenges e.g. domestic abuse, online threats, homelessness, suicide and social isolation; </w:t>
            </w:r>
          </w:p>
        </w:tc>
        <w:tc>
          <w:tcPr>
            <w:tcW w:w="3253" w:type="pct"/>
          </w:tcPr>
          <w:p w14:paraId="79E488D3" w14:textId="0AC741E6" w:rsidR="00463E00" w:rsidRPr="00576ECC" w:rsidRDefault="00463E00" w:rsidP="00463E0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The SAB Chairs Network to work with organisation</w:t>
            </w:r>
            <w:r w:rsidR="000E58D2">
              <w:rPr>
                <w:rFonts w:asciiTheme="majorHAnsi" w:eastAsia="Calibri" w:hAnsiTheme="majorHAnsi" w:cs="Arial"/>
                <w:sz w:val="20"/>
                <w:szCs w:val="20"/>
                <w:lang w:val="en-GB"/>
              </w:rPr>
              <w:t>s</w:t>
            </w:r>
            <w:r w:rsidRPr="00576ECC">
              <w:rPr>
                <w:rFonts w:asciiTheme="majorHAnsi" w:eastAsia="Calibri" w:hAnsiTheme="majorHAnsi" w:cs="Arial"/>
                <w:sz w:val="20"/>
                <w:szCs w:val="20"/>
                <w:lang w:val="en-GB"/>
              </w:rPr>
              <w:t xml:space="preserve"> such as Women’s Aid, St Mungos, Crisis, Shelter, Carers UK and others to identify and disseminate good practice in th</w:t>
            </w:r>
            <w:r w:rsidR="009A0533">
              <w:rPr>
                <w:rFonts w:asciiTheme="majorHAnsi" w:eastAsia="Calibri" w:hAnsiTheme="majorHAnsi" w:cs="Arial"/>
                <w:sz w:val="20"/>
                <w:szCs w:val="20"/>
                <w:lang w:val="en-GB"/>
              </w:rPr>
              <w:t>ese</w:t>
            </w:r>
            <w:r w:rsidRPr="00576ECC">
              <w:rPr>
                <w:rFonts w:asciiTheme="majorHAnsi" w:eastAsia="Calibri" w:hAnsiTheme="majorHAnsi" w:cs="Arial"/>
                <w:sz w:val="20"/>
                <w:szCs w:val="20"/>
                <w:lang w:val="en-GB"/>
              </w:rPr>
              <w:t xml:space="preserve"> area</w:t>
            </w:r>
            <w:r w:rsidR="009A0533">
              <w:rPr>
                <w:rFonts w:asciiTheme="majorHAnsi" w:eastAsia="Calibri" w:hAnsiTheme="majorHAnsi" w:cs="Arial"/>
                <w:sz w:val="20"/>
                <w:szCs w:val="20"/>
                <w:lang w:val="en-GB"/>
              </w:rPr>
              <w:t>s.</w:t>
            </w:r>
          </w:p>
        </w:tc>
      </w:tr>
      <w:tr w:rsidR="00463E00" w:rsidRPr="00576ECC" w14:paraId="3A56928A" w14:textId="77777777" w:rsidTr="004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7F714882" w14:textId="396CC376"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317F2DB5" w14:textId="6522AF21" w:rsidR="00463E00" w:rsidRPr="00576ECC" w:rsidRDefault="00463E00" w:rsidP="00463E00">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Improving</w:t>
            </w:r>
            <w:r w:rsidR="009A0533">
              <w:rPr>
                <w:rFonts w:asciiTheme="majorHAnsi" w:hAnsiTheme="majorHAnsi" w:cs="Arial"/>
                <w:bCs/>
                <w:sz w:val="20"/>
                <w:szCs w:val="20"/>
                <w:lang w:val="en-GB"/>
              </w:rPr>
              <w:t xml:space="preserve"> safeguarding of adolescents and young adults</w:t>
            </w:r>
            <w:r w:rsidRPr="00576ECC">
              <w:rPr>
                <w:rFonts w:asciiTheme="majorHAnsi" w:hAnsiTheme="majorHAnsi" w:cs="Arial"/>
                <w:bCs/>
                <w:sz w:val="20"/>
                <w:szCs w:val="20"/>
                <w:lang w:val="en-GB"/>
              </w:rPr>
              <w:t xml:space="preserve"> transitions from children’s services to adulthood</w:t>
            </w:r>
          </w:p>
        </w:tc>
        <w:tc>
          <w:tcPr>
            <w:tcW w:w="3253" w:type="pct"/>
          </w:tcPr>
          <w:p w14:paraId="77094986" w14:textId="7D26872C" w:rsidR="00463E00" w:rsidRPr="00576ECC" w:rsidRDefault="00463E00" w:rsidP="00463E0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The SAB Chairs Network to work with the Association of LSCB Chairs ADASS and Association</w:t>
            </w:r>
            <w:r w:rsidR="000E58D2">
              <w:rPr>
                <w:rFonts w:asciiTheme="majorHAnsi" w:eastAsia="Calibri" w:hAnsiTheme="majorHAnsi" w:cs="Arial"/>
                <w:sz w:val="20"/>
                <w:szCs w:val="20"/>
                <w:lang w:val="en-GB"/>
              </w:rPr>
              <w:t xml:space="preserve"> of</w:t>
            </w:r>
            <w:r w:rsidRPr="00576ECC">
              <w:rPr>
                <w:rFonts w:asciiTheme="majorHAnsi" w:eastAsia="Calibri" w:hAnsiTheme="majorHAnsi" w:cs="Arial"/>
                <w:sz w:val="20"/>
                <w:szCs w:val="20"/>
                <w:lang w:val="en-GB"/>
              </w:rPr>
              <w:t xml:space="preserve"> Directors of Children’s Services </w:t>
            </w:r>
            <w:r w:rsidR="00695D39">
              <w:rPr>
                <w:rFonts w:asciiTheme="majorHAnsi" w:eastAsia="Calibri" w:hAnsiTheme="majorHAnsi" w:cs="Arial"/>
                <w:sz w:val="20"/>
                <w:szCs w:val="20"/>
                <w:lang w:val="en-GB"/>
              </w:rPr>
              <w:t>to establish our respective roles in supporting work on “Transitional Safeguarding”</w:t>
            </w:r>
          </w:p>
        </w:tc>
      </w:tr>
      <w:tr w:rsidR="00463E00" w:rsidRPr="00576ECC" w14:paraId="6FEBBC3F" w14:textId="77777777" w:rsidTr="00463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26409186" w14:textId="1C93524C"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161B8FE8" w14:textId="77777777" w:rsidR="00463E00" w:rsidRPr="00576ECC" w:rsidRDefault="00463E00" w:rsidP="00463E00">
            <w:pPr>
              <w:cnfStyle w:val="000000010000" w:firstRow="0" w:lastRow="0" w:firstColumn="0" w:lastColumn="0" w:oddVBand="0" w:evenVBand="0" w:oddHBand="0" w:evenHBand="1"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Improving safeguarding awareness and support for third sector organisations</w:t>
            </w:r>
          </w:p>
        </w:tc>
        <w:tc>
          <w:tcPr>
            <w:tcW w:w="3253" w:type="pct"/>
          </w:tcPr>
          <w:p w14:paraId="3A6C8309" w14:textId="75727818" w:rsidR="00463E00" w:rsidRPr="00576ECC" w:rsidRDefault="00463E00" w:rsidP="00463E00">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 xml:space="preserve">The Network to recognise and encourage SABs to underline the important role of this sector in safeguarding adults.  </w:t>
            </w:r>
          </w:p>
        </w:tc>
      </w:tr>
      <w:tr w:rsidR="00463E00" w:rsidRPr="00576ECC" w14:paraId="73B05A2E" w14:textId="77777777" w:rsidTr="00463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 w:type="pct"/>
          </w:tcPr>
          <w:p w14:paraId="41A19DC5" w14:textId="5AC8EB93" w:rsidR="00463E00" w:rsidRPr="00576ECC" w:rsidRDefault="00463E00" w:rsidP="00463E00">
            <w:pPr>
              <w:pStyle w:val="ListParagraph"/>
              <w:numPr>
                <w:ilvl w:val="0"/>
                <w:numId w:val="10"/>
              </w:numPr>
              <w:spacing w:before="100" w:beforeAutospacing="1" w:after="100" w:afterAutospacing="1"/>
              <w:rPr>
                <w:rFonts w:asciiTheme="majorHAnsi" w:eastAsia="Calibri" w:hAnsiTheme="majorHAnsi" w:cs="Arial"/>
                <w:sz w:val="20"/>
                <w:szCs w:val="20"/>
                <w:lang w:val="en-GB"/>
              </w:rPr>
            </w:pPr>
          </w:p>
        </w:tc>
        <w:tc>
          <w:tcPr>
            <w:tcW w:w="1535" w:type="pct"/>
          </w:tcPr>
          <w:p w14:paraId="702E6328" w14:textId="0F801285" w:rsidR="00463E00" w:rsidRPr="00576ECC" w:rsidRDefault="00463E00" w:rsidP="000E58D2">
            <w:pPr>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0"/>
                <w:szCs w:val="20"/>
                <w:lang w:val="en-GB"/>
              </w:rPr>
            </w:pPr>
            <w:r w:rsidRPr="00576ECC">
              <w:rPr>
                <w:rFonts w:asciiTheme="majorHAnsi" w:hAnsiTheme="majorHAnsi" w:cs="Arial"/>
                <w:bCs/>
                <w:sz w:val="20"/>
                <w:szCs w:val="20"/>
                <w:lang w:val="en-GB"/>
              </w:rPr>
              <w:t xml:space="preserve">Adults at </w:t>
            </w:r>
            <w:r w:rsidR="000E58D2">
              <w:rPr>
                <w:rFonts w:asciiTheme="majorHAnsi" w:hAnsiTheme="majorHAnsi" w:cs="Arial"/>
                <w:bCs/>
                <w:sz w:val="20"/>
                <w:szCs w:val="20"/>
                <w:lang w:val="en-GB"/>
              </w:rPr>
              <w:t>risk</w:t>
            </w:r>
            <w:r w:rsidRPr="00576ECC">
              <w:rPr>
                <w:rFonts w:asciiTheme="majorHAnsi" w:hAnsiTheme="majorHAnsi" w:cs="Arial"/>
                <w:bCs/>
                <w:sz w:val="20"/>
                <w:szCs w:val="20"/>
                <w:lang w:val="en-GB"/>
              </w:rPr>
              <w:t xml:space="preserve"> who do not meet thresholds for statutory services</w:t>
            </w:r>
          </w:p>
        </w:tc>
        <w:tc>
          <w:tcPr>
            <w:tcW w:w="3253" w:type="pct"/>
          </w:tcPr>
          <w:p w14:paraId="3E9EF882" w14:textId="7EA582CA" w:rsidR="00463E00" w:rsidRPr="00576ECC" w:rsidRDefault="00463E00" w:rsidP="00463E0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lang w:val="en-GB"/>
              </w:rPr>
            </w:pPr>
            <w:r w:rsidRPr="00576ECC">
              <w:rPr>
                <w:rFonts w:asciiTheme="majorHAnsi" w:eastAsia="Calibri" w:hAnsiTheme="majorHAnsi" w:cs="Arial"/>
                <w:sz w:val="20"/>
                <w:szCs w:val="20"/>
                <w:lang w:val="en-GB"/>
              </w:rPr>
              <w:t xml:space="preserve">The SAB Chairs Network to work with ADASS policy network and LGA CHIP to </w:t>
            </w:r>
            <w:r w:rsidR="00695D39">
              <w:rPr>
                <w:rFonts w:asciiTheme="majorHAnsi" w:eastAsia="Calibri" w:hAnsiTheme="majorHAnsi" w:cs="Arial"/>
                <w:sz w:val="20"/>
                <w:szCs w:val="20"/>
                <w:lang w:val="en-GB"/>
              </w:rPr>
              <w:t>develop a shared understanding of the particular risks for this group</w:t>
            </w:r>
          </w:p>
        </w:tc>
      </w:tr>
    </w:tbl>
    <w:p w14:paraId="180FA520" w14:textId="77777777" w:rsidR="00837057" w:rsidRDefault="00837057" w:rsidP="00784B50">
      <w:pPr>
        <w:pStyle w:val="Body"/>
        <w:rPr>
          <w:rFonts w:asciiTheme="majorHAnsi" w:eastAsia="MS Mincho" w:hAnsiTheme="majorHAnsi" w:cs="Arial"/>
          <w:b/>
          <w:color w:val="2A87FF"/>
          <w:sz w:val="24"/>
          <w:szCs w:val="24"/>
          <w:bdr w:val="none" w:sz="0" w:space="0" w:color="auto"/>
          <w:lang w:val="en-US"/>
        </w:rPr>
      </w:pPr>
    </w:p>
    <w:p w14:paraId="2B3E7366" w14:textId="77777777" w:rsidR="00837057" w:rsidRDefault="00837057" w:rsidP="00784B50">
      <w:pPr>
        <w:pStyle w:val="Body"/>
        <w:rPr>
          <w:rFonts w:asciiTheme="majorHAnsi" w:eastAsia="MS Mincho" w:hAnsiTheme="majorHAnsi" w:cs="Arial"/>
          <w:b/>
          <w:color w:val="2A87FF"/>
          <w:sz w:val="24"/>
          <w:szCs w:val="24"/>
          <w:bdr w:val="none" w:sz="0" w:space="0" w:color="auto"/>
          <w:lang w:val="en-US"/>
        </w:rPr>
      </w:pPr>
    </w:p>
    <w:p w14:paraId="15DDE16E" w14:textId="77777777" w:rsidR="00837057" w:rsidRPr="00F13698" w:rsidRDefault="00837057" w:rsidP="00784B50">
      <w:pPr>
        <w:pStyle w:val="Body"/>
        <w:rPr>
          <w:rFonts w:asciiTheme="majorHAnsi" w:eastAsia="MS Mincho" w:hAnsiTheme="majorHAnsi" w:cs="Arial"/>
          <w:b/>
          <w:color w:val="2A87FF"/>
          <w:sz w:val="24"/>
          <w:szCs w:val="24"/>
          <w:bdr w:val="none" w:sz="0" w:space="0" w:color="auto"/>
          <w:lang w:val="en-US"/>
        </w:rPr>
      </w:pPr>
    </w:p>
    <w:p w14:paraId="675E0E1B" w14:textId="60C31D66" w:rsidR="009D73B8" w:rsidRDefault="00563B0E" w:rsidP="002D5CAF">
      <w:pPr>
        <w:rPr>
          <w:rFonts w:asciiTheme="majorHAnsi" w:eastAsia="Arial Unicode MS" w:hAnsiTheme="majorHAnsi" w:cs="Arial Unicode MS"/>
          <w:color w:val="000000"/>
          <w:sz w:val="22"/>
          <w:szCs w:val="22"/>
          <w:bdr w:val="nil"/>
        </w:rPr>
      </w:pPr>
      <w:r>
        <w:rPr>
          <w:rFonts w:asciiTheme="majorHAnsi" w:eastAsia="Arial Unicode MS" w:hAnsiTheme="majorHAnsi" w:cs="Arial Unicode MS"/>
          <w:color w:val="000000"/>
          <w:sz w:val="22"/>
          <w:szCs w:val="22"/>
          <w:bdr w:val="nil"/>
        </w:rPr>
        <w:t xml:space="preserve">Robert Templeton </w:t>
      </w:r>
    </w:p>
    <w:p w14:paraId="64B948D4" w14:textId="77777777" w:rsidR="00563B0E" w:rsidRDefault="00563B0E" w:rsidP="002D5CAF">
      <w:pPr>
        <w:rPr>
          <w:rFonts w:asciiTheme="majorHAnsi" w:eastAsia="Arial Unicode MS" w:hAnsiTheme="majorHAnsi" w:cs="Arial Unicode MS"/>
          <w:color w:val="000000"/>
          <w:sz w:val="22"/>
          <w:szCs w:val="22"/>
          <w:bdr w:val="nil"/>
        </w:rPr>
      </w:pPr>
    </w:p>
    <w:p w14:paraId="35ABA0DD" w14:textId="1F2D36A9" w:rsidR="00563B0E" w:rsidRPr="002D5CAF" w:rsidRDefault="00563B0E" w:rsidP="002D5CAF">
      <w:pPr>
        <w:rPr>
          <w:rFonts w:asciiTheme="majorHAnsi" w:eastAsia="Arial Unicode MS" w:hAnsiTheme="majorHAnsi" w:cs="Arial Unicode MS"/>
          <w:color w:val="000000"/>
          <w:sz w:val="22"/>
          <w:szCs w:val="22"/>
          <w:bdr w:val="nil"/>
        </w:rPr>
      </w:pPr>
      <w:r>
        <w:rPr>
          <w:rFonts w:asciiTheme="majorHAnsi" w:eastAsia="Arial Unicode MS" w:hAnsiTheme="majorHAnsi" w:cs="Arial Unicode MS"/>
          <w:color w:val="000000"/>
          <w:sz w:val="22"/>
          <w:szCs w:val="22"/>
          <w:bdr w:val="nil"/>
        </w:rPr>
        <w:t>April 201</w:t>
      </w:r>
      <w:r w:rsidR="00857262">
        <w:rPr>
          <w:rFonts w:asciiTheme="majorHAnsi" w:eastAsia="Arial Unicode MS" w:hAnsiTheme="majorHAnsi" w:cs="Arial Unicode MS"/>
          <w:color w:val="000000"/>
          <w:sz w:val="22"/>
          <w:szCs w:val="22"/>
          <w:bdr w:val="nil"/>
        </w:rPr>
        <w:t>9</w:t>
      </w:r>
    </w:p>
    <w:sectPr w:rsidR="00563B0E" w:rsidRPr="002D5CAF" w:rsidSect="00340484">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B3A61" w14:textId="77777777" w:rsidR="001A708A" w:rsidRDefault="001A708A" w:rsidP="002A01D3">
      <w:r>
        <w:separator/>
      </w:r>
    </w:p>
  </w:endnote>
  <w:endnote w:type="continuationSeparator" w:id="0">
    <w:p w14:paraId="2C414BBB" w14:textId="77777777" w:rsidR="001A708A" w:rsidRDefault="001A708A" w:rsidP="002A0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72CC0" w14:textId="77777777" w:rsidR="00A3241D" w:rsidRDefault="00A3241D" w:rsidP="003404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3C8F00" w14:textId="77777777" w:rsidR="00A3241D" w:rsidRDefault="00A324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A9B7C" w14:textId="77777777" w:rsidR="00A3241D" w:rsidRDefault="00A3241D">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2A24C" w14:textId="77777777" w:rsidR="0026537B" w:rsidRDefault="00265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52CC1" w14:textId="77777777" w:rsidR="001A708A" w:rsidRDefault="001A708A" w:rsidP="002A01D3">
      <w:r>
        <w:separator/>
      </w:r>
    </w:p>
  </w:footnote>
  <w:footnote w:type="continuationSeparator" w:id="0">
    <w:p w14:paraId="39361ABB" w14:textId="77777777" w:rsidR="001A708A" w:rsidRDefault="001A708A" w:rsidP="002A0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91C05" w14:textId="2E2907AF" w:rsidR="0026537B" w:rsidRDefault="00265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6E9F0" w14:textId="77188FCD" w:rsidR="0026537B" w:rsidRDefault="002653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3D316" w14:textId="204C6770" w:rsidR="0026537B" w:rsidRDefault="00265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F30BE"/>
    <w:multiLevelType w:val="hybridMultilevel"/>
    <w:tmpl w:val="4F0E5D44"/>
    <w:lvl w:ilvl="0" w:tplc="41D60142">
      <w:start w:val="1"/>
      <w:numFmt w:val="bullet"/>
      <w:lvlText w:val="•"/>
      <w:lvlJc w:val="left"/>
      <w:pPr>
        <w:tabs>
          <w:tab w:val="num" w:pos="720"/>
        </w:tabs>
        <w:ind w:left="720" w:hanging="360"/>
      </w:pPr>
      <w:rPr>
        <w:rFonts w:ascii="Arial" w:hAnsi="Aria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93DDA"/>
    <w:multiLevelType w:val="hybridMultilevel"/>
    <w:tmpl w:val="0FE041A2"/>
    <w:lvl w:ilvl="0" w:tplc="04090013">
      <w:start w:val="1"/>
      <w:numFmt w:val="upperRoman"/>
      <w:lvlText w:val="%1."/>
      <w:lvlJc w:val="right"/>
      <w:pPr>
        <w:ind w:left="720" w:hanging="360"/>
      </w:pPr>
      <w:rPr>
        <w:rFonts w:hint="default"/>
        <w:b/>
        <w:color w:val="3366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3828F6"/>
    <w:multiLevelType w:val="multilevel"/>
    <w:tmpl w:val="6B5C298C"/>
    <w:lvl w:ilvl="0">
      <w:start w:val="1"/>
      <w:numFmt w:val="decimal"/>
      <w:lvlText w:val="%1."/>
      <w:lvlJc w:val="left"/>
      <w:pPr>
        <w:ind w:left="360" w:hanging="360"/>
      </w:pPr>
      <w:rPr>
        <w:rFonts w:hint="default"/>
        <w:sz w:val="32"/>
        <w:szCs w:val="32"/>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720" w:hanging="720"/>
      </w:pPr>
      <w:rPr>
        <w:rFonts w:ascii="Arial" w:hAnsi="Arial" w:cs="Arial"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4CC28C3"/>
    <w:multiLevelType w:val="hybridMultilevel"/>
    <w:tmpl w:val="176E3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141688"/>
    <w:multiLevelType w:val="multilevel"/>
    <w:tmpl w:val="619893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23659C4"/>
    <w:multiLevelType w:val="hybridMultilevel"/>
    <w:tmpl w:val="DAEC26B6"/>
    <w:styleLink w:val="ImportedStyle1"/>
    <w:lvl w:ilvl="0" w:tplc="9BAC89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0CB2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5C0D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9EEF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486B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BEDF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5CB95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CC863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4681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BC204C3"/>
    <w:multiLevelType w:val="hybridMultilevel"/>
    <w:tmpl w:val="ACE69D54"/>
    <w:lvl w:ilvl="0" w:tplc="0409000F">
      <w:start w:val="1"/>
      <w:numFmt w:val="decimal"/>
      <w:lvlText w:val="%1."/>
      <w:lvlJc w:val="left"/>
      <w:pPr>
        <w:ind w:left="360" w:hanging="360"/>
      </w:pPr>
      <w:rPr>
        <w:rFonts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6C0234"/>
    <w:multiLevelType w:val="hybridMultilevel"/>
    <w:tmpl w:val="DAEC26B6"/>
    <w:numStyleLink w:val="ImportedStyle1"/>
  </w:abstractNum>
  <w:abstractNum w:abstractNumId="8" w15:restartNumberingAfterBreak="0">
    <w:nsid w:val="62F35404"/>
    <w:multiLevelType w:val="hybridMultilevel"/>
    <w:tmpl w:val="C87E3666"/>
    <w:lvl w:ilvl="0" w:tplc="41D60142">
      <w:start w:val="1"/>
      <w:numFmt w:val="bullet"/>
      <w:lvlText w:val="•"/>
      <w:lvlJc w:val="left"/>
      <w:pPr>
        <w:tabs>
          <w:tab w:val="num" w:pos="720"/>
        </w:tabs>
        <w:ind w:left="720" w:hanging="360"/>
      </w:pPr>
      <w:rPr>
        <w:rFonts w:ascii="Arial" w:hAnsi="Aria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0117A6"/>
    <w:multiLevelType w:val="hybridMultilevel"/>
    <w:tmpl w:val="CD9EDD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lvlOverride w:ilvl="0">
      <w:lvl w:ilvl="0" w:tplc="8CDA16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3366FF"/>
          <w:spacing w:val="0"/>
          <w:w w:val="100"/>
          <w:kern w:val="0"/>
          <w:position w:val="0"/>
          <w:highlight w:val="none"/>
          <w:vertAlign w:val="baseline"/>
        </w:rPr>
      </w:lvl>
    </w:lvlOverride>
  </w:num>
  <w:num w:numId="3">
    <w:abstractNumId w:val="4"/>
  </w:num>
  <w:num w:numId="4">
    <w:abstractNumId w:val="0"/>
  </w:num>
  <w:num w:numId="5">
    <w:abstractNumId w:val="8"/>
  </w:num>
  <w:num w:numId="6">
    <w:abstractNumId w:val="1"/>
  </w:num>
  <w:num w:numId="7">
    <w:abstractNumId w:val="3"/>
  </w:num>
  <w:num w:numId="8">
    <w:abstractNumId w:val="2"/>
  </w:num>
  <w:num w:numId="9">
    <w:abstractNumId w:val="9"/>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70D"/>
    <w:rsid w:val="00000324"/>
    <w:rsid w:val="00000EC3"/>
    <w:rsid w:val="0000108B"/>
    <w:rsid w:val="00002B21"/>
    <w:rsid w:val="00006148"/>
    <w:rsid w:val="00006B4C"/>
    <w:rsid w:val="00006ECF"/>
    <w:rsid w:val="00012547"/>
    <w:rsid w:val="00022374"/>
    <w:rsid w:val="00023D3C"/>
    <w:rsid w:val="00030C46"/>
    <w:rsid w:val="00031CCC"/>
    <w:rsid w:val="00032124"/>
    <w:rsid w:val="00045B6D"/>
    <w:rsid w:val="00050FDD"/>
    <w:rsid w:val="00051F07"/>
    <w:rsid w:val="000553DC"/>
    <w:rsid w:val="0005639E"/>
    <w:rsid w:val="00064EB0"/>
    <w:rsid w:val="00065D7B"/>
    <w:rsid w:val="00065DC7"/>
    <w:rsid w:val="00066DA2"/>
    <w:rsid w:val="0006756F"/>
    <w:rsid w:val="00071800"/>
    <w:rsid w:val="00072B6F"/>
    <w:rsid w:val="00075027"/>
    <w:rsid w:val="0007594F"/>
    <w:rsid w:val="0008248D"/>
    <w:rsid w:val="000836C4"/>
    <w:rsid w:val="00084F99"/>
    <w:rsid w:val="00085C1B"/>
    <w:rsid w:val="000955E6"/>
    <w:rsid w:val="000A22F2"/>
    <w:rsid w:val="000A3221"/>
    <w:rsid w:val="000A525E"/>
    <w:rsid w:val="000A56E2"/>
    <w:rsid w:val="000A6110"/>
    <w:rsid w:val="000A65E5"/>
    <w:rsid w:val="000A6BFD"/>
    <w:rsid w:val="000B21AE"/>
    <w:rsid w:val="000B4CF1"/>
    <w:rsid w:val="000B6199"/>
    <w:rsid w:val="000C1DD2"/>
    <w:rsid w:val="000C56AA"/>
    <w:rsid w:val="000C5887"/>
    <w:rsid w:val="000C5E0D"/>
    <w:rsid w:val="000C7C82"/>
    <w:rsid w:val="000D02BD"/>
    <w:rsid w:val="000D0B52"/>
    <w:rsid w:val="000D242A"/>
    <w:rsid w:val="000D28A8"/>
    <w:rsid w:val="000D353A"/>
    <w:rsid w:val="000D42D4"/>
    <w:rsid w:val="000E0C52"/>
    <w:rsid w:val="000E58D2"/>
    <w:rsid w:val="000E7286"/>
    <w:rsid w:val="000E7390"/>
    <w:rsid w:val="000E7E66"/>
    <w:rsid w:val="000F0062"/>
    <w:rsid w:val="000F6689"/>
    <w:rsid w:val="00100011"/>
    <w:rsid w:val="001007BB"/>
    <w:rsid w:val="00107447"/>
    <w:rsid w:val="001157F6"/>
    <w:rsid w:val="001173FF"/>
    <w:rsid w:val="00117912"/>
    <w:rsid w:val="001205F1"/>
    <w:rsid w:val="001209EE"/>
    <w:rsid w:val="001211F2"/>
    <w:rsid w:val="00121B37"/>
    <w:rsid w:val="001337C9"/>
    <w:rsid w:val="00133B67"/>
    <w:rsid w:val="00134E35"/>
    <w:rsid w:val="001356C7"/>
    <w:rsid w:val="00135A17"/>
    <w:rsid w:val="00135BC9"/>
    <w:rsid w:val="00140F72"/>
    <w:rsid w:val="00141F56"/>
    <w:rsid w:val="00145F3F"/>
    <w:rsid w:val="0015553C"/>
    <w:rsid w:val="001555E9"/>
    <w:rsid w:val="001574F2"/>
    <w:rsid w:val="00161912"/>
    <w:rsid w:val="00165DE4"/>
    <w:rsid w:val="0016699F"/>
    <w:rsid w:val="00170A35"/>
    <w:rsid w:val="00172F8C"/>
    <w:rsid w:val="0017512B"/>
    <w:rsid w:val="00175F49"/>
    <w:rsid w:val="00176AC1"/>
    <w:rsid w:val="00177300"/>
    <w:rsid w:val="00177C8E"/>
    <w:rsid w:val="001862FD"/>
    <w:rsid w:val="001875D2"/>
    <w:rsid w:val="001901C4"/>
    <w:rsid w:val="0019302F"/>
    <w:rsid w:val="001943E5"/>
    <w:rsid w:val="0019662B"/>
    <w:rsid w:val="001A02F9"/>
    <w:rsid w:val="001A708A"/>
    <w:rsid w:val="001B1590"/>
    <w:rsid w:val="001C2485"/>
    <w:rsid w:val="001C24AB"/>
    <w:rsid w:val="001D04D9"/>
    <w:rsid w:val="001D137D"/>
    <w:rsid w:val="001D1776"/>
    <w:rsid w:val="001D3D97"/>
    <w:rsid w:val="001D59A4"/>
    <w:rsid w:val="001D7168"/>
    <w:rsid w:val="001E1EF9"/>
    <w:rsid w:val="001E57C6"/>
    <w:rsid w:val="001F374C"/>
    <w:rsid w:val="001F4F74"/>
    <w:rsid w:val="001F5FC5"/>
    <w:rsid w:val="001F7343"/>
    <w:rsid w:val="001F78D3"/>
    <w:rsid w:val="002016D0"/>
    <w:rsid w:val="00202D60"/>
    <w:rsid w:val="00204B86"/>
    <w:rsid w:val="00204D43"/>
    <w:rsid w:val="00204F0C"/>
    <w:rsid w:val="00213195"/>
    <w:rsid w:val="00215AA5"/>
    <w:rsid w:val="0022343E"/>
    <w:rsid w:val="002234E8"/>
    <w:rsid w:val="0022355C"/>
    <w:rsid w:val="00232F98"/>
    <w:rsid w:val="00235246"/>
    <w:rsid w:val="00236024"/>
    <w:rsid w:val="0023784C"/>
    <w:rsid w:val="00241099"/>
    <w:rsid w:val="002463A5"/>
    <w:rsid w:val="002467CD"/>
    <w:rsid w:val="0025758F"/>
    <w:rsid w:val="002623EC"/>
    <w:rsid w:val="00262647"/>
    <w:rsid w:val="00264A0C"/>
    <w:rsid w:val="0026537B"/>
    <w:rsid w:val="0027271A"/>
    <w:rsid w:val="0027320F"/>
    <w:rsid w:val="002736F2"/>
    <w:rsid w:val="002801A9"/>
    <w:rsid w:val="00280C6A"/>
    <w:rsid w:val="002816C0"/>
    <w:rsid w:val="00292542"/>
    <w:rsid w:val="002A01D3"/>
    <w:rsid w:val="002A177C"/>
    <w:rsid w:val="002A221C"/>
    <w:rsid w:val="002A770E"/>
    <w:rsid w:val="002A7F4E"/>
    <w:rsid w:val="002B3533"/>
    <w:rsid w:val="002B477B"/>
    <w:rsid w:val="002C093A"/>
    <w:rsid w:val="002C1BB8"/>
    <w:rsid w:val="002C357F"/>
    <w:rsid w:val="002C4B01"/>
    <w:rsid w:val="002C607A"/>
    <w:rsid w:val="002C7F83"/>
    <w:rsid w:val="002D1B1C"/>
    <w:rsid w:val="002D222D"/>
    <w:rsid w:val="002D5CAF"/>
    <w:rsid w:val="002E70D8"/>
    <w:rsid w:val="002F3576"/>
    <w:rsid w:val="002F78CA"/>
    <w:rsid w:val="00300563"/>
    <w:rsid w:val="003025E2"/>
    <w:rsid w:val="003051E7"/>
    <w:rsid w:val="00310139"/>
    <w:rsid w:val="003135E9"/>
    <w:rsid w:val="0031400F"/>
    <w:rsid w:val="00314940"/>
    <w:rsid w:val="003159CD"/>
    <w:rsid w:val="003166AE"/>
    <w:rsid w:val="00320201"/>
    <w:rsid w:val="00321113"/>
    <w:rsid w:val="00322D22"/>
    <w:rsid w:val="00323DE1"/>
    <w:rsid w:val="0032607E"/>
    <w:rsid w:val="00326A80"/>
    <w:rsid w:val="00327B3D"/>
    <w:rsid w:val="00340484"/>
    <w:rsid w:val="00341C7F"/>
    <w:rsid w:val="0034310E"/>
    <w:rsid w:val="0034639A"/>
    <w:rsid w:val="00350F06"/>
    <w:rsid w:val="00354842"/>
    <w:rsid w:val="003631D2"/>
    <w:rsid w:val="00365A88"/>
    <w:rsid w:val="00372243"/>
    <w:rsid w:val="00374FF5"/>
    <w:rsid w:val="00375A95"/>
    <w:rsid w:val="00375AE9"/>
    <w:rsid w:val="0037699A"/>
    <w:rsid w:val="00382CF7"/>
    <w:rsid w:val="00385BD0"/>
    <w:rsid w:val="0038601F"/>
    <w:rsid w:val="00390DBF"/>
    <w:rsid w:val="00391832"/>
    <w:rsid w:val="00394BD9"/>
    <w:rsid w:val="0039573A"/>
    <w:rsid w:val="003A02C4"/>
    <w:rsid w:val="003A2969"/>
    <w:rsid w:val="003A4B64"/>
    <w:rsid w:val="003B1554"/>
    <w:rsid w:val="003B1C5B"/>
    <w:rsid w:val="003B45F9"/>
    <w:rsid w:val="003B5B89"/>
    <w:rsid w:val="003B5E08"/>
    <w:rsid w:val="003B7531"/>
    <w:rsid w:val="003C32B3"/>
    <w:rsid w:val="003C39B7"/>
    <w:rsid w:val="003C4CAA"/>
    <w:rsid w:val="003C5290"/>
    <w:rsid w:val="003C7C26"/>
    <w:rsid w:val="003D27A6"/>
    <w:rsid w:val="003D2CCA"/>
    <w:rsid w:val="003E2316"/>
    <w:rsid w:val="003E5540"/>
    <w:rsid w:val="003F0DDC"/>
    <w:rsid w:val="003F4022"/>
    <w:rsid w:val="003F7F38"/>
    <w:rsid w:val="004019CE"/>
    <w:rsid w:val="0040292B"/>
    <w:rsid w:val="00404267"/>
    <w:rsid w:val="0041491F"/>
    <w:rsid w:val="004232A1"/>
    <w:rsid w:val="00427259"/>
    <w:rsid w:val="004317D9"/>
    <w:rsid w:val="00431B79"/>
    <w:rsid w:val="004336A5"/>
    <w:rsid w:val="00433888"/>
    <w:rsid w:val="00436D2F"/>
    <w:rsid w:val="00437330"/>
    <w:rsid w:val="004414E3"/>
    <w:rsid w:val="00441A72"/>
    <w:rsid w:val="004424BB"/>
    <w:rsid w:val="00442BD8"/>
    <w:rsid w:val="0045021A"/>
    <w:rsid w:val="00454E23"/>
    <w:rsid w:val="0045584B"/>
    <w:rsid w:val="00456D07"/>
    <w:rsid w:val="0045713D"/>
    <w:rsid w:val="00460A12"/>
    <w:rsid w:val="00462654"/>
    <w:rsid w:val="00463E00"/>
    <w:rsid w:val="0046421F"/>
    <w:rsid w:val="00467328"/>
    <w:rsid w:val="00467FE0"/>
    <w:rsid w:val="004710F6"/>
    <w:rsid w:val="004753F6"/>
    <w:rsid w:val="004830F2"/>
    <w:rsid w:val="0048329A"/>
    <w:rsid w:val="004869BA"/>
    <w:rsid w:val="00497EAD"/>
    <w:rsid w:val="004A196C"/>
    <w:rsid w:val="004A6003"/>
    <w:rsid w:val="004A641A"/>
    <w:rsid w:val="004B031D"/>
    <w:rsid w:val="004B7337"/>
    <w:rsid w:val="004C355B"/>
    <w:rsid w:val="004C444C"/>
    <w:rsid w:val="004D2EB5"/>
    <w:rsid w:val="004E4A40"/>
    <w:rsid w:val="004F0680"/>
    <w:rsid w:val="004F4528"/>
    <w:rsid w:val="004F54DD"/>
    <w:rsid w:val="00500B11"/>
    <w:rsid w:val="00507794"/>
    <w:rsid w:val="005136AB"/>
    <w:rsid w:val="005139CE"/>
    <w:rsid w:val="0051606E"/>
    <w:rsid w:val="00521C9B"/>
    <w:rsid w:val="00522054"/>
    <w:rsid w:val="005229E1"/>
    <w:rsid w:val="00536CC2"/>
    <w:rsid w:val="005423B6"/>
    <w:rsid w:val="00544A7A"/>
    <w:rsid w:val="00545FE0"/>
    <w:rsid w:val="005578CB"/>
    <w:rsid w:val="00560322"/>
    <w:rsid w:val="00560C4E"/>
    <w:rsid w:val="00562E50"/>
    <w:rsid w:val="00563B0E"/>
    <w:rsid w:val="005643CE"/>
    <w:rsid w:val="00565792"/>
    <w:rsid w:val="00566DE4"/>
    <w:rsid w:val="00567994"/>
    <w:rsid w:val="005742B4"/>
    <w:rsid w:val="00574A43"/>
    <w:rsid w:val="00576ECC"/>
    <w:rsid w:val="00586542"/>
    <w:rsid w:val="00587374"/>
    <w:rsid w:val="005874DE"/>
    <w:rsid w:val="00590CDE"/>
    <w:rsid w:val="00593DB7"/>
    <w:rsid w:val="005945D9"/>
    <w:rsid w:val="005A1B24"/>
    <w:rsid w:val="005B0136"/>
    <w:rsid w:val="005B06E4"/>
    <w:rsid w:val="005B67CE"/>
    <w:rsid w:val="005C2780"/>
    <w:rsid w:val="005D0775"/>
    <w:rsid w:val="005D17B3"/>
    <w:rsid w:val="005D1F75"/>
    <w:rsid w:val="005D221E"/>
    <w:rsid w:val="005D37D7"/>
    <w:rsid w:val="005E3330"/>
    <w:rsid w:val="005E4886"/>
    <w:rsid w:val="005E6A06"/>
    <w:rsid w:val="005F166D"/>
    <w:rsid w:val="005F3774"/>
    <w:rsid w:val="005F5D31"/>
    <w:rsid w:val="006014B4"/>
    <w:rsid w:val="00603A47"/>
    <w:rsid w:val="00604B48"/>
    <w:rsid w:val="0060651E"/>
    <w:rsid w:val="006147D0"/>
    <w:rsid w:val="006202AD"/>
    <w:rsid w:val="006236E8"/>
    <w:rsid w:val="006239E8"/>
    <w:rsid w:val="006313A6"/>
    <w:rsid w:val="00644B65"/>
    <w:rsid w:val="00644C53"/>
    <w:rsid w:val="00645E79"/>
    <w:rsid w:val="00651FBA"/>
    <w:rsid w:val="00656879"/>
    <w:rsid w:val="006603EB"/>
    <w:rsid w:val="006644EC"/>
    <w:rsid w:val="00670941"/>
    <w:rsid w:val="00673C5A"/>
    <w:rsid w:val="0068419F"/>
    <w:rsid w:val="00690A1E"/>
    <w:rsid w:val="0069174D"/>
    <w:rsid w:val="00693C26"/>
    <w:rsid w:val="00693F39"/>
    <w:rsid w:val="00695D39"/>
    <w:rsid w:val="006A3589"/>
    <w:rsid w:val="006A7E1E"/>
    <w:rsid w:val="006B0B3B"/>
    <w:rsid w:val="006B0DA6"/>
    <w:rsid w:val="006B5138"/>
    <w:rsid w:val="006C0279"/>
    <w:rsid w:val="006C38D0"/>
    <w:rsid w:val="006C575C"/>
    <w:rsid w:val="006D1DD3"/>
    <w:rsid w:val="006D604A"/>
    <w:rsid w:val="006E287B"/>
    <w:rsid w:val="006E40F4"/>
    <w:rsid w:val="006E4289"/>
    <w:rsid w:val="006E5C21"/>
    <w:rsid w:val="006F1AFE"/>
    <w:rsid w:val="006F5823"/>
    <w:rsid w:val="006F6BC4"/>
    <w:rsid w:val="006F6E4E"/>
    <w:rsid w:val="0070210C"/>
    <w:rsid w:val="007063EE"/>
    <w:rsid w:val="00706F72"/>
    <w:rsid w:val="0071192E"/>
    <w:rsid w:val="00712BCD"/>
    <w:rsid w:val="00714158"/>
    <w:rsid w:val="0071470E"/>
    <w:rsid w:val="00714E3B"/>
    <w:rsid w:val="00717969"/>
    <w:rsid w:val="007216E3"/>
    <w:rsid w:val="00724928"/>
    <w:rsid w:val="00726F81"/>
    <w:rsid w:val="00730F25"/>
    <w:rsid w:val="00736750"/>
    <w:rsid w:val="00737C76"/>
    <w:rsid w:val="007414AF"/>
    <w:rsid w:val="00741629"/>
    <w:rsid w:val="007441C3"/>
    <w:rsid w:val="00762804"/>
    <w:rsid w:val="00774786"/>
    <w:rsid w:val="00782BE0"/>
    <w:rsid w:val="00784B50"/>
    <w:rsid w:val="00784C8E"/>
    <w:rsid w:val="00784E7A"/>
    <w:rsid w:val="0078646D"/>
    <w:rsid w:val="00787DDB"/>
    <w:rsid w:val="00791053"/>
    <w:rsid w:val="00794D53"/>
    <w:rsid w:val="00795849"/>
    <w:rsid w:val="007A151D"/>
    <w:rsid w:val="007A610F"/>
    <w:rsid w:val="007A776F"/>
    <w:rsid w:val="007A77AC"/>
    <w:rsid w:val="007B071D"/>
    <w:rsid w:val="007B1996"/>
    <w:rsid w:val="007B2064"/>
    <w:rsid w:val="007B263A"/>
    <w:rsid w:val="007B54B4"/>
    <w:rsid w:val="007C4310"/>
    <w:rsid w:val="007C49CA"/>
    <w:rsid w:val="007D033A"/>
    <w:rsid w:val="007D0C73"/>
    <w:rsid w:val="007E03AC"/>
    <w:rsid w:val="007E0655"/>
    <w:rsid w:val="007E2982"/>
    <w:rsid w:val="007E6B40"/>
    <w:rsid w:val="007E6D29"/>
    <w:rsid w:val="007F418C"/>
    <w:rsid w:val="007F4619"/>
    <w:rsid w:val="007F6588"/>
    <w:rsid w:val="007F75D4"/>
    <w:rsid w:val="00804AE9"/>
    <w:rsid w:val="00805B1C"/>
    <w:rsid w:val="008070B4"/>
    <w:rsid w:val="00810962"/>
    <w:rsid w:val="00813A52"/>
    <w:rsid w:val="008143C7"/>
    <w:rsid w:val="00816F5C"/>
    <w:rsid w:val="0082453F"/>
    <w:rsid w:val="00826EC4"/>
    <w:rsid w:val="00827AAB"/>
    <w:rsid w:val="0083456F"/>
    <w:rsid w:val="00835826"/>
    <w:rsid w:val="00835F26"/>
    <w:rsid w:val="00837057"/>
    <w:rsid w:val="00837BFF"/>
    <w:rsid w:val="0084167A"/>
    <w:rsid w:val="008436A0"/>
    <w:rsid w:val="008479B3"/>
    <w:rsid w:val="00852D6A"/>
    <w:rsid w:val="008554AF"/>
    <w:rsid w:val="008560B2"/>
    <w:rsid w:val="00857262"/>
    <w:rsid w:val="008639FD"/>
    <w:rsid w:val="00865119"/>
    <w:rsid w:val="008670CD"/>
    <w:rsid w:val="00873883"/>
    <w:rsid w:val="00875354"/>
    <w:rsid w:val="008776EE"/>
    <w:rsid w:val="00880866"/>
    <w:rsid w:val="00880EFF"/>
    <w:rsid w:val="008873D2"/>
    <w:rsid w:val="008931D8"/>
    <w:rsid w:val="00897039"/>
    <w:rsid w:val="008A2200"/>
    <w:rsid w:val="008A29B7"/>
    <w:rsid w:val="008A360E"/>
    <w:rsid w:val="008A5871"/>
    <w:rsid w:val="008A588D"/>
    <w:rsid w:val="008A6B5D"/>
    <w:rsid w:val="008B29AF"/>
    <w:rsid w:val="008B2E0A"/>
    <w:rsid w:val="008B3F08"/>
    <w:rsid w:val="008C2DB3"/>
    <w:rsid w:val="008C7356"/>
    <w:rsid w:val="008C7E78"/>
    <w:rsid w:val="008D0314"/>
    <w:rsid w:val="008D0CB4"/>
    <w:rsid w:val="008D2224"/>
    <w:rsid w:val="008D5279"/>
    <w:rsid w:val="008D5F81"/>
    <w:rsid w:val="008D68AA"/>
    <w:rsid w:val="008E36BA"/>
    <w:rsid w:val="008F215A"/>
    <w:rsid w:val="008F31B7"/>
    <w:rsid w:val="008F6576"/>
    <w:rsid w:val="00900F6C"/>
    <w:rsid w:val="00903304"/>
    <w:rsid w:val="00903938"/>
    <w:rsid w:val="00904F4A"/>
    <w:rsid w:val="009100C4"/>
    <w:rsid w:val="00910618"/>
    <w:rsid w:val="0091076E"/>
    <w:rsid w:val="009107F2"/>
    <w:rsid w:val="009114BE"/>
    <w:rsid w:val="0091340D"/>
    <w:rsid w:val="00916A1C"/>
    <w:rsid w:val="009172D5"/>
    <w:rsid w:val="00917D84"/>
    <w:rsid w:val="00921388"/>
    <w:rsid w:val="009257B6"/>
    <w:rsid w:val="009278C3"/>
    <w:rsid w:val="00927AEA"/>
    <w:rsid w:val="00932E19"/>
    <w:rsid w:val="009438D9"/>
    <w:rsid w:val="00945627"/>
    <w:rsid w:val="00945DA0"/>
    <w:rsid w:val="0095100C"/>
    <w:rsid w:val="00952872"/>
    <w:rsid w:val="00954277"/>
    <w:rsid w:val="00955BA5"/>
    <w:rsid w:val="0095712D"/>
    <w:rsid w:val="009618D8"/>
    <w:rsid w:val="0097091E"/>
    <w:rsid w:val="00971BAA"/>
    <w:rsid w:val="00972E5F"/>
    <w:rsid w:val="00980599"/>
    <w:rsid w:val="00984D01"/>
    <w:rsid w:val="009864C6"/>
    <w:rsid w:val="009868B0"/>
    <w:rsid w:val="00987B19"/>
    <w:rsid w:val="0099260F"/>
    <w:rsid w:val="009A0533"/>
    <w:rsid w:val="009A3953"/>
    <w:rsid w:val="009A4877"/>
    <w:rsid w:val="009A5C95"/>
    <w:rsid w:val="009A7EFA"/>
    <w:rsid w:val="009B2FCA"/>
    <w:rsid w:val="009B3DC4"/>
    <w:rsid w:val="009B5A22"/>
    <w:rsid w:val="009B5C0E"/>
    <w:rsid w:val="009B613C"/>
    <w:rsid w:val="009B653D"/>
    <w:rsid w:val="009B7674"/>
    <w:rsid w:val="009C06B0"/>
    <w:rsid w:val="009C381F"/>
    <w:rsid w:val="009C7179"/>
    <w:rsid w:val="009D02B2"/>
    <w:rsid w:val="009D09B4"/>
    <w:rsid w:val="009D3011"/>
    <w:rsid w:val="009D6D0B"/>
    <w:rsid w:val="009D73B8"/>
    <w:rsid w:val="009D7D94"/>
    <w:rsid w:val="009E0E37"/>
    <w:rsid w:val="009E2211"/>
    <w:rsid w:val="00A000FC"/>
    <w:rsid w:val="00A01678"/>
    <w:rsid w:val="00A021FB"/>
    <w:rsid w:val="00A03A5A"/>
    <w:rsid w:val="00A07E55"/>
    <w:rsid w:val="00A07FAA"/>
    <w:rsid w:val="00A11CD9"/>
    <w:rsid w:val="00A15FAD"/>
    <w:rsid w:val="00A17E01"/>
    <w:rsid w:val="00A20182"/>
    <w:rsid w:val="00A22085"/>
    <w:rsid w:val="00A271DD"/>
    <w:rsid w:val="00A3241D"/>
    <w:rsid w:val="00A44D56"/>
    <w:rsid w:val="00A54614"/>
    <w:rsid w:val="00A556AF"/>
    <w:rsid w:val="00A55EC5"/>
    <w:rsid w:val="00A57304"/>
    <w:rsid w:val="00A64697"/>
    <w:rsid w:val="00A647E3"/>
    <w:rsid w:val="00A674E9"/>
    <w:rsid w:val="00A77556"/>
    <w:rsid w:val="00A77564"/>
    <w:rsid w:val="00A804AC"/>
    <w:rsid w:val="00A8098A"/>
    <w:rsid w:val="00A80F42"/>
    <w:rsid w:val="00A951B2"/>
    <w:rsid w:val="00AA25B7"/>
    <w:rsid w:val="00AA3E14"/>
    <w:rsid w:val="00AB19D3"/>
    <w:rsid w:val="00AB3ED8"/>
    <w:rsid w:val="00AC2A4F"/>
    <w:rsid w:val="00AC41E6"/>
    <w:rsid w:val="00AC5959"/>
    <w:rsid w:val="00AC67E3"/>
    <w:rsid w:val="00AC790B"/>
    <w:rsid w:val="00AD0075"/>
    <w:rsid w:val="00AD0BE7"/>
    <w:rsid w:val="00AD2776"/>
    <w:rsid w:val="00AD2EA0"/>
    <w:rsid w:val="00AD7A28"/>
    <w:rsid w:val="00AF0D3E"/>
    <w:rsid w:val="00AF5C88"/>
    <w:rsid w:val="00B00007"/>
    <w:rsid w:val="00B07C4F"/>
    <w:rsid w:val="00B173F4"/>
    <w:rsid w:val="00B23382"/>
    <w:rsid w:val="00B24726"/>
    <w:rsid w:val="00B2491F"/>
    <w:rsid w:val="00B24EC3"/>
    <w:rsid w:val="00B25DD7"/>
    <w:rsid w:val="00B26F16"/>
    <w:rsid w:val="00B313A3"/>
    <w:rsid w:val="00B33BEE"/>
    <w:rsid w:val="00B34B7D"/>
    <w:rsid w:val="00B35270"/>
    <w:rsid w:val="00B35366"/>
    <w:rsid w:val="00B40CC4"/>
    <w:rsid w:val="00B4121B"/>
    <w:rsid w:val="00B419F2"/>
    <w:rsid w:val="00B4359A"/>
    <w:rsid w:val="00B43625"/>
    <w:rsid w:val="00B4584C"/>
    <w:rsid w:val="00B50AF0"/>
    <w:rsid w:val="00B56BA8"/>
    <w:rsid w:val="00B60450"/>
    <w:rsid w:val="00B61EAD"/>
    <w:rsid w:val="00B6483F"/>
    <w:rsid w:val="00B71A07"/>
    <w:rsid w:val="00B71EE9"/>
    <w:rsid w:val="00B72ADD"/>
    <w:rsid w:val="00B84D1F"/>
    <w:rsid w:val="00B85C4B"/>
    <w:rsid w:val="00B85FF6"/>
    <w:rsid w:val="00B86ED7"/>
    <w:rsid w:val="00B95F76"/>
    <w:rsid w:val="00B96DC2"/>
    <w:rsid w:val="00BA40A6"/>
    <w:rsid w:val="00BA57A4"/>
    <w:rsid w:val="00BA5A32"/>
    <w:rsid w:val="00BB3AF3"/>
    <w:rsid w:val="00BC0C7A"/>
    <w:rsid w:val="00BC4004"/>
    <w:rsid w:val="00BC5BF1"/>
    <w:rsid w:val="00BC5D3D"/>
    <w:rsid w:val="00BC60E1"/>
    <w:rsid w:val="00BC7D7E"/>
    <w:rsid w:val="00BD243A"/>
    <w:rsid w:val="00BD4507"/>
    <w:rsid w:val="00BD4E3B"/>
    <w:rsid w:val="00BD50FA"/>
    <w:rsid w:val="00BD67EC"/>
    <w:rsid w:val="00BE69F0"/>
    <w:rsid w:val="00BF2EB3"/>
    <w:rsid w:val="00BF455D"/>
    <w:rsid w:val="00C10D17"/>
    <w:rsid w:val="00C165AA"/>
    <w:rsid w:val="00C1707D"/>
    <w:rsid w:val="00C2065E"/>
    <w:rsid w:val="00C23C93"/>
    <w:rsid w:val="00C27746"/>
    <w:rsid w:val="00C32C39"/>
    <w:rsid w:val="00C34BE8"/>
    <w:rsid w:val="00C410A6"/>
    <w:rsid w:val="00C43DF0"/>
    <w:rsid w:val="00C45481"/>
    <w:rsid w:val="00C50B49"/>
    <w:rsid w:val="00C5603F"/>
    <w:rsid w:val="00C60D1A"/>
    <w:rsid w:val="00C7643B"/>
    <w:rsid w:val="00C765BF"/>
    <w:rsid w:val="00C76773"/>
    <w:rsid w:val="00C7717F"/>
    <w:rsid w:val="00C8002B"/>
    <w:rsid w:val="00C80CCF"/>
    <w:rsid w:val="00C93C08"/>
    <w:rsid w:val="00CA1186"/>
    <w:rsid w:val="00CA64C4"/>
    <w:rsid w:val="00CB0731"/>
    <w:rsid w:val="00CB1A8F"/>
    <w:rsid w:val="00CB1C8A"/>
    <w:rsid w:val="00CB5BDB"/>
    <w:rsid w:val="00CC2A99"/>
    <w:rsid w:val="00CC3621"/>
    <w:rsid w:val="00CE3B87"/>
    <w:rsid w:val="00CF4866"/>
    <w:rsid w:val="00CF4D0D"/>
    <w:rsid w:val="00CF5427"/>
    <w:rsid w:val="00D012B3"/>
    <w:rsid w:val="00D02A41"/>
    <w:rsid w:val="00D155A3"/>
    <w:rsid w:val="00D16AFA"/>
    <w:rsid w:val="00D16D4C"/>
    <w:rsid w:val="00D17864"/>
    <w:rsid w:val="00D35FC2"/>
    <w:rsid w:val="00D36F3A"/>
    <w:rsid w:val="00D36FF5"/>
    <w:rsid w:val="00D370F1"/>
    <w:rsid w:val="00D40176"/>
    <w:rsid w:val="00D46FDD"/>
    <w:rsid w:val="00D479D8"/>
    <w:rsid w:val="00D536BA"/>
    <w:rsid w:val="00D55108"/>
    <w:rsid w:val="00D61F52"/>
    <w:rsid w:val="00D74820"/>
    <w:rsid w:val="00D77E16"/>
    <w:rsid w:val="00D83441"/>
    <w:rsid w:val="00D84A2C"/>
    <w:rsid w:val="00D9087D"/>
    <w:rsid w:val="00D91354"/>
    <w:rsid w:val="00D92F6F"/>
    <w:rsid w:val="00DA059D"/>
    <w:rsid w:val="00DA0E5B"/>
    <w:rsid w:val="00DA3009"/>
    <w:rsid w:val="00DB5F7E"/>
    <w:rsid w:val="00DB61F1"/>
    <w:rsid w:val="00DC0F62"/>
    <w:rsid w:val="00DC29C2"/>
    <w:rsid w:val="00DC2A6E"/>
    <w:rsid w:val="00DC38C1"/>
    <w:rsid w:val="00DC515F"/>
    <w:rsid w:val="00DD3CB3"/>
    <w:rsid w:val="00DE00D3"/>
    <w:rsid w:val="00DE2A37"/>
    <w:rsid w:val="00DE4798"/>
    <w:rsid w:val="00DF2986"/>
    <w:rsid w:val="00DF2E67"/>
    <w:rsid w:val="00DF39E9"/>
    <w:rsid w:val="00DF4806"/>
    <w:rsid w:val="00DF4AAD"/>
    <w:rsid w:val="00DF56A9"/>
    <w:rsid w:val="00E02A5D"/>
    <w:rsid w:val="00E0694C"/>
    <w:rsid w:val="00E11CE6"/>
    <w:rsid w:val="00E12173"/>
    <w:rsid w:val="00E13E81"/>
    <w:rsid w:val="00E17ADB"/>
    <w:rsid w:val="00E20CAE"/>
    <w:rsid w:val="00E23978"/>
    <w:rsid w:val="00E24C3E"/>
    <w:rsid w:val="00E256CF"/>
    <w:rsid w:val="00E2612C"/>
    <w:rsid w:val="00E303A4"/>
    <w:rsid w:val="00E318AB"/>
    <w:rsid w:val="00E32B2D"/>
    <w:rsid w:val="00E347AC"/>
    <w:rsid w:val="00E404F9"/>
    <w:rsid w:val="00E50056"/>
    <w:rsid w:val="00E50584"/>
    <w:rsid w:val="00E559E2"/>
    <w:rsid w:val="00E57D4B"/>
    <w:rsid w:val="00E75830"/>
    <w:rsid w:val="00E801BD"/>
    <w:rsid w:val="00E8554B"/>
    <w:rsid w:val="00E87586"/>
    <w:rsid w:val="00E9053A"/>
    <w:rsid w:val="00E92FEA"/>
    <w:rsid w:val="00EA379B"/>
    <w:rsid w:val="00EA4E05"/>
    <w:rsid w:val="00EB52F1"/>
    <w:rsid w:val="00EC41DE"/>
    <w:rsid w:val="00EC50D9"/>
    <w:rsid w:val="00EC7D4C"/>
    <w:rsid w:val="00ED0A32"/>
    <w:rsid w:val="00ED370D"/>
    <w:rsid w:val="00ED6FE0"/>
    <w:rsid w:val="00EE05E9"/>
    <w:rsid w:val="00EE1072"/>
    <w:rsid w:val="00EE553B"/>
    <w:rsid w:val="00EE7A46"/>
    <w:rsid w:val="00EF4FEF"/>
    <w:rsid w:val="00F019CD"/>
    <w:rsid w:val="00F041AF"/>
    <w:rsid w:val="00F04BDE"/>
    <w:rsid w:val="00F059FF"/>
    <w:rsid w:val="00F13698"/>
    <w:rsid w:val="00F2275C"/>
    <w:rsid w:val="00F2326B"/>
    <w:rsid w:val="00F2330B"/>
    <w:rsid w:val="00F240A5"/>
    <w:rsid w:val="00F2673F"/>
    <w:rsid w:val="00F26857"/>
    <w:rsid w:val="00F26FDC"/>
    <w:rsid w:val="00F3166E"/>
    <w:rsid w:val="00F31925"/>
    <w:rsid w:val="00F32DCB"/>
    <w:rsid w:val="00F3620F"/>
    <w:rsid w:val="00F41808"/>
    <w:rsid w:val="00F44487"/>
    <w:rsid w:val="00F50A9B"/>
    <w:rsid w:val="00F51F43"/>
    <w:rsid w:val="00F52665"/>
    <w:rsid w:val="00F546F7"/>
    <w:rsid w:val="00F56ABB"/>
    <w:rsid w:val="00F609D6"/>
    <w:rsid w:val="00F63099"/>
    <w:rsid w:val="00F6354C"/>
    <w:rsid w:val="00F64A1C"/>
    <w:rsid w:val="00F65F16"/>
    <w:rsid w:val="00F66C66"/>
    <w:rsid w:val="00F718F2"/>
    <w:rsid w:val="00F73274"/>
    <w:rsid w:val="00F80534"/>
    <w:rsid w:val="00F86EC4"/>
    <w:rsid w:val="00F876AE"/>
    <w:rsid w:val="00F93CFA"/>
    <w:rsid w:val="00F93F9C"/>
    <w:rsid w:val="00FB2037"/>
    <w:rsid w:val="00FB5193"/>
    <w:rsid w:val="00FC0108"/>
    <w:rsid w:val="00FC1AF0"/>
    <w:rsid w:val="00FD0830"/>
    <w:rsid w:val="00FD128E"/>
    <w:rsid w:val="00FD2F52"/>
    <w:rsid w:val="00FD67F6"/>
    <w:rsid w:val="00FD7D80"/>
    <w:rsid w:val="00FE14BE"/>
    <w:rsid w:val="00FE5A80"/>
    <w:rsid w:val="00FF113C"/>
    <w:rsid w:val="00FF1525"/>
    <w:rsid w:val="00FF22D6"/>
    <w:rsid w:val="00FF54CB"/>
    <w:rsid w:val="00FF5E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230EB7"/>
  <w15:docId w15:val="{38689634-957D-474B-B52F-7DB388640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70D"/>
    <w:rPr>
      <w:rFonts w:eastAsia="MS Mincho"/>
      <w:sz w:val="24"/>
      <w:szCs w:val="24"/>
      <w:lang w:val="en-US"/>
    </w:rPr>
  </w:style>
  <w:style w:type="paragraph" w:styleId="Heading1">
    <w:name w:val="heading 1"/>
    <w:basedOn w:val="Normal"/>
    <w:next w:val="Normal"/>
    <w:link w:val="Heading1Char"/>
    <w:uiPriority w:val="9"/>
    <w:qFormat/>
    <w:rsid w:val="00AD00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9100C4"/>
    <w:pPr>
      <w:keepNext/>
      <w:spacing w:after="120"/>
      <w:outlineLvl w:val="1"/>
    </w:pPr>
    <w:rPr>
      <w:rFonts w:ascii="Arial" w:eastAsia="Times New Roman" w:hAnsi="Arial"/>
      <w:b/>
      <w:sz w:val="36"/>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3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370D"/>
    <w:pPr>
      <w:widowControl w:val="0"/>
      <w:autoSpaceDE w:val="0"/>
      <w:autoSpaceDN w:val="0"/>
      <w:adjustRightInd w:val="0"/>
    </w:pPr>
    <w:rPr>
      <w:rFonts w:ascii="Arial" w:eastAsia="MS Mincho" w:hAnsi="Arial" w:cs="Arial"/>
      <w:color w:val="000000"/>
      <w:sz w:val="24"/>
      <w:szCs w:val="24"/>
      <w:lang w:val="en-US"/>
    </w:rPr>
  </w:style>
  <w:style w:type="paragraph" w:styleId="ListParagraph">
    <w:name w:val="List Paragraph"/>
    <w:basedOn w:val="Normal"/>
    <w:uiPriority w:val="34"/>
    <w:qFormat/>
    <w:rsid w:val="00ED370D"/>
    <w:pPr>
      <w:ind w:left="720"/>
      <w:contextualSpacing/>
    </w:pPr>
  </w:style>
  <w:style w:type="paragraph" w:styleId="Footer">
    <w:name w:val="footer"/>
    <w:basedOn w:val="Normal"/>
    <w:link w:val="FooterChar"/>
    <w:uiPriority w:val="99"/>
    <w:unhideWhenUsed/>
    <w:rsid w:val="002A01D3"/>
    <w:pPr>
      <w:tabs>
        <w:tab w:val="center" w:pos="4513"/>
        <w:tab w:val="right" w:pos="9026"/>
      </w:tabs>
    </w:pPr>
  </w:style>
  <w:style w:type="character" w:customStyle="1" w:styleId="FooterChar">
    <w:name w:val="Footer Char"/>
    <w:link w:val="Footer"/>
    <w:uiPriority w:val="99"/>
    <w:rsid w:val="002A01D3"/>
    <w:rPr>
      <w:rFonts w:eastAsia="MS Mincho"/>
      <w:sz w:val="24"/>
      <w:szCs w:val="24"/>
      <w:lang w:val="en-US"/>
    </w:rPr>
  </w:style>
  <w:style w:type="character" w:styleId="PageNumber">
    <w:name w:val="page number"/>
    <w:basedOn w:val="DefaultParagraphFont"/>
    <w:unhideWhenUsed/>
    <w:rsid w:val="002A01D3"/>
  </w:style>
  <w:style w:type="paragraph" w:customStyle="1" w:styleId="Yestickboxtext">
    <w:name w:val="Yes tick box text"/>
    <w:basedOn w:val="Normal"/>
    <w:link w:val="YestickboxtextChar"/>
    <w:qFormat/>
    <w:rsid w:val="002736F2"/>
    <w:pPr>
      <w:ind w:left="567" w:hanging="567"/>
    </w:pPr>
    <w:rPr>
      <w:rFonts w:ascii="Arial" w:eastAsia="Times New Roman" w:hAnsi="Arial"/>
      <w:sz w:val="28"/>
      <w:szCs w:val="20"/>
      <w:lang w:val="en-GB" w:eastAsia="en-GB"/>
    </w:rPr>
  </w:style>
  <w:style w:type="character" w:customStyle="1" w:styleId="YestickboxtextChar">
    <w:name w:val="Yes tick box text Char"/>
    <w:link w:val="Yestickboxtext"/>
    <w:rsid w:val="002736F2"/>
    <w:rPr>
      <w:rFonts w:ascii="Arial" w:eastAsia="Times New Roman" w:hAnsi="Arial" w:cs="Times New Roman"/>
      <w:sz w:val="28"/>
      <w:szCs w:val="20"/>
      <w:lang w:eastAsia="en-GB"/>
    </w:rPr>
  </w:style>
  <w:style w:type="character" w:customStyle="1" w:styleId="Heading2Char">
    <w:name w:val="Heading 2 Char"/>
    <w:link w:val="Heading2"/>
    <w:rsid w:val="009100C4"/>
    <w:rPr>
      <w:rFonts w:ascii="Arial" w:eastAsia="Times New Roman" w:hAnsi="Arial" w:cs="Times New Roman"/>
      <w:b/>
      <w:sz w:val="36"/>
      <w:szCs w:val="20"/>
      <w:lang w:eastAsia="en-GB"/>
    </w:rPr>
  </w:style>
  <w:style w:type="character" w:styleId="Hyperlink">
    <w:name w:val="Hyperlink"/>
    <w:uiPriority w:val="99"/>
    <w:unhideWhenUsed/>
    <w:rsid w:val="00AF0D3E"/>
    <w:rPr>
      <w:color w:val="0000FF"/>
      <w:u w:val="single"/>
    </w:rPr>
  </w:style>
  <w:style w:type="paragraph" w:customStyle="1" w:styleId="Body">
    <w:name w:val="Body"/>
    <w:rsid w:val="000D0B5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Header">
    <w:name w:val="header"/>
    <w:basedOn w:val="Normal"/>
    <w:link w:val="HeaderChar"/>
    <w:uiPriority w:val="99"/>
    <w:unhideWhenUsed/>
    <w:rsid w:val="001875D2"/>
    <w:pPr>
      <w:tabs>
        <w:tab w:val="center" w:pos="4320"/>
        <w:tab w:val="right" w:pos="8640"/>
      </w:tabs>
    </w:pPr>
  </w:style>
  <w:style w:type="character" w:customStyle="1" w:styleId="HeaderChar">
    <w:name w:val="Header Char"/>
    <w:link w:val="Header"/>
    <w:uiPriority w:val="99"/>
    <w:rsid w:val="001875D2"/>
    <w:rPr>
      <w:rFonts w:eastAsia="MS Mincho"/>
      <w:sz w:val="24"/>
      <w:szCs w:val="24"/>
      <w:lang w:val="en-US"/>
    </w:rPr>
  </w:style>
  <w:style w:type="numbering" w:customStyle="1" w:styleId="ImportedStyle1">
    <w:name w:val="Imported Style 1"/>
    <w:rsid w:val="004C355B"/>
    <w:pPr>
      <w:numPr>
        <w:numId w:val="1"/>
      </w:numPr>
    </w:pPr>
  </w:style>
  <w:style w:type="paragraph" w:styleId="BalloonText">
    <w:name w:val="Balloon Text"/>
    <w:basedOn w:val="Normal"/>
    <w:link w:val="BalloonTextChar"/>
    <w:uiPriority w:val="99"/>
    <w:semiHidden/>
    <w:unhideWhenUsed/>
    <w:rsid w:val="00FD67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67F6"/>
    <w:rPr>
      <w:rFonts w:ascii="Lucida Grande" w:eastAsia="MS Mincho" w:hAnsi="Lucida Grande" w:cs="Lucida Grande"/>
      <w:sz w:val="18"/>
      <w:szCs w:val="18"/>
      <w:lang w:val="en-US"/>
    </w:rPr>
  </w:style>
  <w:style w:type="paragraph" w:styleId="NormalWeb">
    <w:name w:val="Normal (Web)"/>
    <w:basedOn w:val="Normal"/>
    <w:uiPriority w:val="99"/>
    <w:unhideWhenUsed/>
    <w:rsid w:val="0027320F"/>
    <w:pPr>
      <w:spacing w:before="100" w:beforeAutospacing="1" w:after="100" w:afterAutospacing="1"/>
    </w:pPr>
    <w:rPr>
      <w:rFonts w:ascii="Times" w:eastAsia="Calibri" w:hAnsi="Times"/>
      <w:sz w:val="20"/>
      <w:szCs w:val="20"/>
      <w:lang w:val="en-GB"/>
    </w:rPr>
  </w:style>
  <w:style w:type="table" w:styleId="LightShading-Accent3">
    <w:name w:val="Light Shading Accent 3"/>
    <w:basedOn w:val="TableNormal"/>
    <w:uiPriority w:val="60"/>
    <w:rsid w:val="0025758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25758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2">
    <w:name w:val="Light Grid Accent 2"/>
    <w:basedOn w:val="TableNormal"/>
    <w:uiPriority w:val="62"/>
    <w:rsid w:val="0025758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6">
    <w:name w:val="Light Grid Accent 6"/>
    <w:basedOn w:val="TableNormal"/>
    <w:uiPriority w:val="62"/>
    <w:rsid w:val="0025758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25758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5758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5758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5758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5758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
    <w:name w:val="Medium List 2"/>
    <w:basedOn w:val="TableNormal"/>
    <w:uiPriority w:val="66"/>
    <w:rsid w:val="0025758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rsid w:val="0025758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List2-Accent6">
    <w:name w:val="Medium List 2 Accent 6"/>
    <w:basedOn w:val="TableNormal"/>
    <w:uiPriority w:val="66"/>
    <w:rsid w:val="0025758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5758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5758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5758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A674E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A674E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674E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rsid w:val="004F54D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Grid1">
    <w:name w:val="Medium Grid 1"/>
    <w:basedOn w:val="TableNormal"/>
    <w:uiPriority w:val="67"/>
    <w:rsid w:val="0087535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87535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
    <w:name w:val="Light Shading"/>
    <w:basedOn w:val="TableNormal"/>
    <w:uiPriority w:val="60"/>
    <w:rsid w:val="00EF4FE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F4FE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EF4F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EF4F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F4FE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1-Accent2">
    <w:name w:val="Medium List 1 Accent 2"/>
    <w:basedOn w:val="TableNormal"/>
    <w:uiPriority w:val="65"/>
    <w:rsid w:val="003F0DD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62E50"/>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1337C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1337C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337C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uiPriority w:val="63"/>
    <w:rsid w:val="001337C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70210C"/>
    <w:rPr>
      <w:color w:val="800080" w:themeColor="followedHyperlink"/>
      <w:u w:val="single"/>
    </w:rPr>
  </w:style>
  <w:style w:type="character" w:customStyle="1" w:styleId="apple-converted-space">
    <w:name w:val="apple-converted-space"/>
    <w:basedOn w:val="DefaultParagraphFont"/>
    <w:rsid w:val="003166AE"/>
  </w:style>
  <w:style w:type="paragraph" w:styleId="FootnoteText">
    <w:name w:val="footnote text"/>
    <w:basedOn w:val="Normal"/>
    <w:link w:val="FootnoteTextChar"/>
    <w:uiPriority w:val="99"/>
    <w:semiHidden/>
    <w:unhideWhenUsed/>
    <w:rsid w:val="002E70D8"/>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2E70D8"/>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2E70D8"/>
    <w:rPr>
      <w:vertAlign w:val="superscript"/>
    </w:rPr>
  </w:style>
  <w:style w:type="character" w:styleId="Emphasis">
    <w:name w:val="Emphasis"/>
    <w:basedOn w:val="DefaultParagraphFont"/>
    <w:uiPriority w:val="20"/>
    <w:qFormat/>
    <w:rsid w:val="008B2E0A"/>
    <w:rPr>
      <w:i/>
      <w:iCs/>
    </w:rPr>
  </w:style>
  <w:style w:type="table" w:styleId="MediumShading2-Accent1">
    <w:name w:val="Medium Shading 2 Accent 1"/>
    <w:basedOn w:val="TableNormal"/>
    <w:uiPriority w:val="64"/>
    <w:rsid w:val="009456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94562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94562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BC5D3D"/>
    <w:rPr>
      <w:sz w:val="16"/>
      <w:szCs w:val="16"/>
    </w:rPr>
  </w:style>
  <w:style w:type="paragraph" w:styleId="CommentText">
    <w:name w:val="annotation text"/>
    <w:basedOn w:val="Normal"/>
    <w:link w:val="CommentTextChar"/>
    <w:uiPriority w:val="99"/>
    <w:unhideWhenUsed/>
    <w:rsid w:val="00BC5D3D"/>
    <w:rPr>
      <w:sz w:val="20"/>
      <w:szCs w:val="20"/>
    </w:rPr>
  </w:style>
  <w:style w:type="character" w:customStyle="1" w:styleId="CommentTextChar">
    <w:name w:val="Comment Text Char"/>
    <w:basedOn w:val="DefaultParagraphFont"/>
    <w:link w:val="CommentText"/>
    <w:uiPriority w:val="99"/>
    <w:rsid w:val="00BC5D3D"/>
    <w:rPr>
      <w:rFonts w:eastAsia="MS Mincho"/>
      <w:lang w:val="en-US"/>
    </w:rPr>
  </w:style>
  <w:style w:type="paragraph" w:styleId="CommentSubject">
    <w:name w:val="annotation subject"/>
    <w:basedOn w:val="CommentText"/>
    <w:next w:val="CommentText"/>
    <w:link w:val="CommentSubjectChar"/>
    <w:uiPriority w:val="99"/>
    <w:semiHidden/>
    <w:unhideWhenUsed/>
    <w:rsid w:val="00BC5D3D"/>
    <w:rPr>
      <w:b/>
      <w:bCs/>
    </w:rPr>
  </w:style>
  <w:style w:type="character" w:customStyle="1" w:styleId="CommentSubjectChar">
    <w:name w:val="Comment Subject Char"/>
    <w:basedOn w:val="CommentTextChar"/>
    <w:link w:val="CommentSubject"/>
    <w:uiPriority w:val="99"/>
    <w:semiHidden/>
    <w:rsid w:val="00BC5D3D"/>
    <w:rPr>
      <w:rFonts w:eastAsia="MS Mincho"/>
      <w:b/>
      <w:bCs/>
      <w:lang w:val="en-US"/>
    </w:rPr>
  </w:style>
  <w:style w:type="character" w:customStyle="1" w:styleId="Heading1Char">
    <w:name w:val="Heading 1 Char"/>
    <w:basedOn w:val="DefaultParagraphFont"/>
    <w:link w:val="Heading1"/>
    <w:uiPriority w:val="9"/>
    <w:rsid w:val="00AD0075"/>
    <w:rPr>
      <w:rFonts w:asciiTheme="majorHAnsi" w:eastAsiaTheme="majorEastAsia" w:hAnsiTheme="majorHAnsi" w:cstheme="majorBidi"/>
      <w:b/>
      <w:bCs/>
      <w:color w:val="345A8A" w:themeColor="accent1" w:themeShade="B5"/>
      <w:sz w:val="32"/>
      <w:szCs w:val="32"/>
      <w:lang w:val="en-US"/>
    </w:rPr>
  </w:style>
  <w:style w:type="table" w:styleId="MediumGrid1-Accent1">
    <w:name w:val="Medium Grid 1 Accent 1"/>
    <w:basedOn w:val="TableNormal"/>
    <w:uiPriority w:val="67"/>
    <w:rsid w:val="002D5CA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463E00"/>
    <w:rPr>
      <w:rFonts w:asciiTheme="minorHAnsi" w:eastAsiaTheme="minorEastAsia" w:hAnsiTheme="minorHAnsi" w:cstheme="minorBidi"/>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uiPriority w:val="69"/>
    <w:rsid w:val="00463E00"/>
    <w:rPr>
      <w:rFonts w:asciiTheme="minorHAnsi" w:eastAsiaTheme="minorEastAsia" w:hAnsiTheme="minorHAnsi" w:cstheme="minorBidi"/>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6">
    <w:name w:val="Medium Grid 3 Accent 6"/>
    <w:basedOn w:val="TableNormal"/>
    <w:uiPriority w:val="69"/>
    <w:rsid w:val="00463E00"/>
    <w:rPr>
      <w:rFonts w:asciiTheme="minorHAnsi" w:eastAsiaTheme="minorEastAsia" w:hAnsiTheme="minorHAnsi" w:cstheme="minorBidi"/>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2-Accent6">
    <w:name w:val="Medium Grid 2 Accent 6"/>
    <w:basedOn w:val="TableNormal"/>
    <w:uiPriority w:val="68"/>
    <w:rsid w:val="00463E0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76EC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List-Accent1">
    <w:name w:val="Light List Accent 1"/>
    <w:basedOn w:val="TableNormal"/>
    <w:uiPriority w:val="61"/>
    <w:rsid w:val="00576EC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176A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5345">
      <w:bodyDiv w:val="1"/>
      <w:marLeft w:val="0"/>
      <w:marRight w:val="0"/>
      <w:marTop w:val="0"/>
      <w:marBottom w:val="0"/>
      <w:divBdr>
        <w:top w:val="none" w:sz="0" w:space="0" w:color="auto"/>
        <w:left w:val="none" w:sz="0" w:space="0" w:color="auto"/>
        <w:bottom w:val="none" w:sz="0" w:space="0" w:color="auto"/>
        <w:right w:val="none" w:sz="0" w:space="0" w:color="auto"/>
      </w:divBdr>
      <w:divsChild>
        <w:div w:id="1338314042">
          <w:marLeft w:val="0"/>
          <w:marRight w:val="0"/>
          <w:marTop w:val="0"/>
          <w:marBottom w:val="0"/>
          <w:divBdr>
            <w:top w:val="none" w:sz="0" w:space="0" w:color="auto"/>
            <w:left w:val="none" w:sz="0" w:space="0" w:color="auto"/>
            <w:bottom w:val="none" w:sz="0" w:space="0" w:color="auto"/>
            <w:right w:val="none" w:sz="0" w:space="0" w:color="auto"/>
          </w:divBdr>
          <w:divsChild>
            <w:div w:id="125321559">
              <w:marLeft w:val="0"/>
              <w:marRight w:val="0"/>
              <w:marTop w:val="0"/>
              <w:marBottom w:val="0"/>
              <w:divBdr>
                <w:top w:val="none" w:sz="0" w:space="0" w:color="auto"/>
                <w:left w:val="none" w:sz="0" w:space="0" w:color="auto"/>
                <w:bottom w:val="none" w:sz="0" w:space="0" w:color="auto"/>
                <w:right w:val="none" w:sz="0" w:space="0" w:color="auto"/>
              </w:divBdr>
              <w:divsChild>
                <w:div w:id="3341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955">
      <w:bodyDiv w:val="1"/>
      <w:marLeft w:val="0"/>
      <w:marRight w:val="0"/>
      <w:marTop w:val="0"/>
      <w:marBottom w:val="0"/>
      <w:divBdr>
        <w:top w:val="none" w:sz="0" w:space="0" w:color="auto"/>
        <w:left w:val="none" w:sz="0" w:space="0" w:color="auto"/>
        <w:bottom w:val="none" w:sz="0" w:space="0" w:color="auto"/>
        <w:right w:val="none" w:sz="0" w:space="0" w:color="auto"/>
      </w:divBdr>
      <w:divsChild>
        <w:div w:id="2068408204">
          <w:marLeft w:val="0"/>
          <w:marRight w:val="0"/>
          <w:marTop w:val="0"/>
          <w:marBottom w:val="0"/>
          <w:divBdr>
            <w:top w:val="none" w:sz="0" w:space="0" w:color="auto"/>
            <w:left w:val="none" w:sz="0" w:space="0" w:color="auto"/>
            <w:bottom w:val="none" w:sz="0" w:space="0" w:color="auto"/>
            <w:right w:val="none" w:sz="0" w:space="0" w:color="auto"/>
          </w:divBdr>
          <w:divsChild>
            <w:div w:id="1370959341">
              <w:marLeft w:val="0"/>
              <w:marRight w:val="0"/>
              <w:marTop w:val="0"/>
              <w:marBottom w:val="0"/>
              <w:divBdr>
                <w:top w:val="none" w:sz="0" w:space="0" w:color="auto"/>
                <w:left w:val="none" w:sz="0" w:space="0" w:color="auto"/>
                <w:bottom w:val="none" w:sz="0" w:space="0" w:color="auto"/>
                <w:right w:val="none" w:sz="0" w:space="0" w:color="auto"/>
              </w:divBdr>
              <w:divsChild>
                <w:div w:id="4478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803">
      <w:bodyDiv w:val="1"/>
      <w:marLeft w:val="0"/>
      <w:marRight w:val="0"/>
      <w:marTop w:val="0"/>
      <w:marBottom w:val="0"/>
      <w:divBdr>
        <w:top w:val="none" w:sz="0" w:space="0" w:color="auto"/>
        <w:left w:val="none" w:sz="0" w:space="0" w:color="auto"/>
        <w:bottom w:val="none" w:sz="0" w:space="0" w:color="auto"/>
        <w:right w:val="none" w:sz="0" w:space="0" w:color="auto"/>
      </w:divBdr>
    </w:div>
    <w:div w:id="18511743">
      <w:bodyDiv w:val="1"/>
      <w:marLeft w:val="0"/>
      <w:marRight w:val="0"/>
      <w:marTop w:val="0"/>
      <w:marBottom w:val="0"/>
      <w:divBdr>
        <w:top w:val="none" w:sz="0" w:space="0" w:color="auto"/>
        <w:left w:val="none" w:sz="0" w:space="0" w:color="auto"/>
        <w:bottom w:val="none" w:sz="0" w:space="0" w:color="auto"/>
        <w:right w:val="none" w:sz="0" w:space="0" w:color="auto"/>
      </w:divBdr>
    </w:div>
    <w:div w:id="50738732">
      <w:bodyDiv w:val="1"/>
      <w:marLeft w:val="0"/>
      <w:marRight w:val="0"/>
      <w:marTop w:val="0"/>
      <w:marBottom w:val="0"/>
      <w:divBdr>
        <w:top w:val="none" w:sz="0" w:space="0" w:color="auto"/>
        <w:left w:val="none" w:sz="0" w:space="0" w:color="auto"/>
        <w:bottom w:val="none" w:sz="0" w:space="0" w:color="auto"/>
        <w:right w:val="none" w:sz="0" w:space="0" w:color="auto"/>
      </w:divBdr>
    </w:div>
    <w:div w:id="98255226">
      <w:bodyDiv w:val="1"/>
      <w:marLeft w:val="0"/>
      <w:marRight w:val="0"/>
      <w:marTop w:val="0"/>
      <w:marBottom w:val="0"/>
      <w:divBdr>
        <w:top w:val="none" w:sz="0" w:space="0" w:color="auto"/>
        <w:left w:val="none" w:sz="0" w:space="0" w:color="auto"/>
        <w:bottom w:val="none" w:sz="0" w:space="0" w:color="auto"/>
        <w:right w:val="none" w:sz="0" w:space="0" w:color="auto"/>
      </w:divBdr>
    </w:div>
    <w:div w:id="99640753">
      <w:bodyDiv w:val="1"/>
      <w:marLeft w:val="0"/>
      <w:marRight w:val="0"/>
      <w:marTop w:val="0"/>
      <w:marBottom w:val="0"/>
      <w:divBdr>
        <w:top w:val="none" w:sz="0" w:space="0" w:color="auto"/>
        <w:left w:val="none" w:sz="0" w:space="0" w:color="auto"/>
        <w:bottom w:val="none" w:sz="0" w:space="0" w:color="auto"/>
        <w:right w:val="none" w:sz="0" w:space="0" w:color="auto"/>
      </w:divBdr>
      <w:divsChild>
        <w:div w:id="1324313811">
          <w:marLeft w:val="0"/>
          <w:marRight w:val="0"/>
          <w:marTop w:val="0"/>
          <w:marBottom w:val="0"/>
          <w:divBdr>
            <w:top w:val="none" w:sz="0" w:space="0" w:color="auto"/>
            <w:left w:val="none" w:sz="0" w:space="0" w:color="auto"/>
            <w:bottom w:val="none" w:sz="0" w:space="0" w:color="auto"/>
            <w:right w:val="none" w:sz="0" w:space="0" w:color="auto"/>
          </w:divBdr>
          <w:divsChild>
            <w:div w:id="1196041644">
              <w:marLeft w:val="0"/>
              <w:marRight w:val="0"/>
              <w:marTop w:val="0"/>
              <w:marBottom w:val="0"/>
              <w:divBdr>
                <w:top w:val="none" w:sz="0" w:space="0" w:color="auto"/>
                <w:left w:val="none" w:sz="0" w:space="0" w:color="auto"/>
                <w:bottom w:val="none" w:sz="0" w:space="0" w:color="auto"/>
                <w:right w:val="none" w:sz="0" w:space="0" w:color="auto"/>
              </w:divBdr>
              <w:divsChild>
                <w:div w:id="17146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1373">
      <w:bodyDiv w:val="1"/>
      <w:marLeft w:val="0"/>
      <w:marRight w:val="0"/>
      <w:marTop w:val="0"/>
      <w:marBottom w:val="0"/>
      <w:divBdr>
        <w:top w:val="none" w:sz="0" w:space="0" w:color="auto"/>
        <w:left w:val="none" w:sz="0" w:space="0" w:color="auto"/>
        <w:bottom w:val="none" w:sz="0" w:space="0" w:color="auto"/>
        <w:right w:val="none" w:sz="0" w:space="0" w:color="auto"/>
      </w:divBdr>
    </w:div>
    <w:div w:id="134300624">
      <w:bodyDiv w:val="1"/>
      <w:marLeft w:val="0"/>
      <w:marRight w:val="0"/>
      <w:marTop w:val="0"/>
      <w:marBottom w:val="0"/>
      <w:divBdr>
        <w:top w:val="none" w:sz="0" w:space="0" w:color="auto"/>
        <w:left w:val="none" w:sz="0" w:space="0" w:color="auto"/>
        <w:bottom w:val="none" w:sz="0" w:space="0" w:color="auto"/>
        <w:right w:val="none" w:sz="0" w:space="0" w:color="auto"/>
      </w:divBdr>
      <w:divsChild>
        <w:div w:id="2099868293">
          <w:marLeft w:val="0"/>
          <w:marRight w:val="0"/>
          <w:marTop w:val="0"/>
          <w:marBottom w:val="0"/>
          <w:divBdr>
            <w:top w:val="none" w:sz="0" w:space="0" w:color="auto"/>
            <w:left w:val="none" w:sz="0" w:space="0" w:color="auto"/>
            <w:bottom w:val="none" w:sz="0" w:space="0" w:color="auto"/>
            <w:right w:val="none" w:sz="0" w:space="0" w:color="auto"/>
          </w:divBdr>
          <w:divsChild>
            <w:div w:id="1162818203">
              <w:marLeft w:val="0"/>
              <w:marRight w:val="0"/>
              <w:marTop w:val="0"/>
              <w:marBottom w:val="0"/>
              <w:divBdr>
                <w:top w:val="none" w:sz="0" w:space="0" w:color="auto"/>
                <w:left w:val="none" w:sz="0" w:space="0" w:color="auto"/>
                <w:bottom w:val="none" w:sz="0" w:space="0" w:color="auto"/>
                <w:right w:val="none" w:sz="0" w:space="0" w:color="auto"/>
              </w:divBdr>
              <w:divsChild>
                <w:div w:id="1296135333">
                  <w:marLeft w:val="0"/>
                  <w:marRight w:val="0"/>
                  <w:marTop w:val="0"/>
                  <w:marBottom w:val="0"/>
                  <w:divBdr>
                    <w:top w:val="none" w:sz="0" w:space="0" w:color="auto"/>
                    <w:left w:val="none" w:sz="0" w:space="0" w:color="auto"/>
                    <w:bottom w:val="none" w:sz="0" w:space="0" w:color="auto"/>
                    <w:right w:val="none" w:sz="0" w:space="0" w:color="auto"/>
                  </w:divBdr>
                </w:div>
                <w:div w:id="9088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8584">
      <w:bodyDiv w:val="1"/>
      <w:marLeft w:val="0"/>
      <w:marRight w:val="0"/>
      <w:marTop w:val="0"/>
      <w:marBottom w:val="0"/>
      <w:divBdr>
        <w:top w:val="none" w:sz="0" w:space="0" w:color="auto"/>
        <w:left w:val="none" w:sz="0" w:space="0" w:color="auto"/>
        <w:bottom w:val="none" w:sz="0" w:space="0" w:color="auto"/>
        <w:right w:val="none" w:sz="0" w:space="0" w:color="auto"/>
      </w:divBdr>
    </w:div>
    <w:div w:id="202521659">
      <w:bodyDiv w:val="1"/>
      <w:marLeft w:val="0"/>
      <w:marRight w:val="0"/>
      <w:marTop w:val="0"/>
      <w:marBottom w:val="0"/>
      <w:divBdr>
        <w:top w:val="none" w:sz="0" w:space="0" w:color="auto"/>
        <w:left w:val="none" w:sz="0" w:space="0" w:color="auto"/>
        <w:bottom w:val="none" w:sz="0" w:space="0" w:color="auto"/>
        <w:right w:val="none" w:sz="0" w:space="0" w:color="auto"/>
      </w:divBdr>
      <w:divsChild>
        <w:div w:id="253324639">
          <w:marLeft w:val="0"/>
          <w:marRight w:val="0"/>
          <w:marTop w:val="0"/>
          <w:marBottom w:val="0"/>
          <w:divBdr>
            <w:top w:val="none" w:sz="0" w:space="0" w:color="auto"/>
            <w:left w:val="none" w:sz="0" w:space="0" w:color="auto"/>
            <w:bottom w:val="none" w:sz="0" w:space="0" w:color="auto"/>
            <w:right w:val="none" w:sz="0" w:space="0" w:color="auto"/>
          </w:divBdr>
          <w:divsChild>
            <w:div w:id="863832685">
              <w:marLeft w:val="0"/>
              <w:marRight w:val="0"/>
              <w:marTop w:val="0"/>
              <w:marBottom w:val="0"/>
              <w:divBdr>
                <w:top w:val="none" w:sz="0" w:space="0" w:color="auto"/>
                <w:left w:val="none" w:sz="0" w:space="0" w:color="auto"/>
                <w:bottom w:val="none" w:sz="0" w:space="0" w:color="auto"/>
                <w:right w:val="none" w:sz="0" w:space="0" w:color="auto"/>
              </w:divBdr>
              <w:divsChild>
                <w:div w:id="11050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18625">
      <w:bodyDiv w:val="1"/>
      <w:marLeft w:val="0"/>
      <w:marRight w:val="0"/>
      <w:marTop w:val="0"/>
      <w:marBottom w:val="0"/>
      <w:divBdr>
        <w:top w:val="none" w:sz="0" w:space="0" w:color="auto"/>
        <w:left w:val="none" w:sz="0" w:space="0" w:color="auto"/>
        <w:bottom w:val="none" w:sz="0" w:space="0" w:color="auto"/>
        <w:right w:val="none" w:sz="0" w:space="0" w:color="auto"/>
      </w:divBdr>
      <w:divsChild>
        <w:div w:id="1646933957">
          <w:marLeft w:val="0"/>
          <w:marRight w:val="0"/>
          <w:marTop w:val="0"/>
          <w:marBottom w:val="0"/>
          <w:divBdr>
            <w:top w:val="none" w:sz="0" w:space="0" w:color="auto"/>
            <w:left w:val="none" w:sz="0" w:space="0" w:color="auto"/>
            <w:bottom w:val="none" w:sz="0" w:space="0" w:color="auto"/>
            <w:right w:val="none" w:sz="0" w:space="0" w:color="auto"/>
          </w:divBdr>
          <w:divsChild>
            <w:div w:id="1194271605">
              <w:marLeft w:val="0"/>
              <w:marRight w:val="0"/>
              <w:marTop w:val="0"/>
              <w:marBottom w:val="0"/>
              <w:divBdr>
                <w:top w:val="none" w:sz="0" w:space="0" w:color="auto"/>
                <w:left w:val="none" w:sz="0" w:space="0" w:color="auto"/>
                <w:bottom w:val="none" w:sz="0" w:space="0" w:color="auto"/>
                <w:right w:val="none" w:sz="0" w:space="0" w:color="auto"/>
              </w:divBdr>
              <w:divsChild>
                <w:div w:id="19016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4101">
      <w:bodyDiv w:val="1"/>
      <w:marLeft w:val="0"/>
      <w:marRight w:val="0"/>
      <w:marTop w:val="0"/>
      <w:marBottom w:val="0"/>
      <w:divBdr>
        <w:top w:val="none" w:sz="0" w:space="0" w:color="auto"/>
        <w:left w:val="none" w:sz="0" w:space="0" w:color="auto"/>
        <w:bottom w:val="none" w:sz="0" w:space="0" w:color="auto"/>
        <w:right w:val="none" w:sz="0" w:space="0" w:color="auto"/>
      </w:divBdr>
    </w:div>
    <w:div w:id="340817545">
      <w:bodyDiv w:val="1"/>
      <w:marLeft w:val="0"/>
      <w:marRight w:val="0"/>
      <w:marTop w:val="0"/>
      <w:marBottom w:val="0"/>
      <w:divBdr>
        <w:top w:val="none" w:sz="0" w:space="0" w:color="auto"/>
        <w:left w:val="none" w:sz="0" w:space="0" w:color="auto"/>
        <w:bottom w:val="none" w:sz="0" w:space="0" w:color="auto"/>
        <w:right w:val="none" w:sz="0" w:space="0" w:color="auto"/>
      </w:divBdr>
    </w:div>
    <w:div w:id="344939486">
      <w:bodyDiv w:val="1"/>
      <w:marLeft w:val="0"/>
      <w:marRight w:val="0"/>
      <w:marTop w:val="0"/>
      <w:marBottom w:val="0"/>
      <w:divBdr>
        <w:top w:val="none" w:sz="0" w:space="0" w:color="auto"/>
        <w:left w:val="none" w:sz="0" w:space="0" w:color="auto"/>
        <w:bottom w:val="none" w:sz="0" w:space="0" w:color="auto"/>
        <w:right w:val="none" w:sz="0" w:space="0" w:color="auto"/>
      </w:divBdr>
      <w:divsChild>
        <w:div w:id="814639305">
          <w:marLeft w:val="547"/>
          <w:marRight w:val="0"/>
          <w:marTop w:val="0"/>
          <w:marBottom w:val="0"/>
          <w:divBdr>
            <w:top w:val="none" w:sz="0" w:space="0" w:color="auto"/>
            <w:left w:val="none" w:sz="0" w:space="0" w:color="auto"/>
            <w:bottom w:val="none" w:sz="0" w:space="0" w:color="auto"/>
            <w:right w:val="none" w:sz="0" w:space="0" w:color="auto"/>
          </w:divBdr>
        </w:div>
      </w:divsChild>
    </w:div>
    <w:div w:id="366375391">
      <w:bodyDiv w:val="1"/>
      <w:marLeft w:val="0"/>
      <w:marRight w:val="0"/>
      <w:marTop w:val="0"/>
      <w:marBottom w:val="0"/>
      <w:divBdr>
        <w:top w:val="none" w:sz="0" w:space="0" w:color="auto"/>
        <w:left w:val="none" w:sz="0" w:space="0" w:color="auto"/>
        <w:bottom w:val="none" w:sz="0" w:space="0" w:color="auto"/>
        <w:right w:val="none" w:sz="0" w:space="0" w:color="auto"/>
      </w:divBdr>
    </w:div>
    <w:div w:id="381441652">
      <w:bodyDiv w:val="1"/>
      <w:marLeft w:val="0"/>
      <w:marRight w:val="0"/>
      <w:marTop w:val="0"/>
      <w:marBottom w:val="0"/>
      <w:divBdr>
        <w:top w:val="none" w:sz="0" w:space="0" w:color="auto"/>
        <w:left w:val="none" w:sz="0" w:space="0" w:color="auto"/>
        <w:bottom w:val="none" w:sz="0" w:space="0" w:color="auto"/>
        <w:right w:val="none" w:sz="0" w:space="0" w:color="auto"/>
      </w:divBdr>
    </w:div>
    <w:div w:id="412623536">
      <w:bodyDiv w:val="1"/>
      <w:marLeft w:val="0"/>
      <w:marRight w:val="0"/>
      <w:marTop w:val="0"/>
      <w:marBottom w:val="0"/>
      <w:divBdr>
        <w:top w:val="none" w:sz="0" w:space="0" w:color="auto"/>
        <w:left w:val="none" w:sz="0" w:space="0" w:color="auto"/>
        <w:bottom w:val="none" w:sz="0" w:space="0" w:color="auto"/>
        <w:right w:val="none" w:sz="0" w:space="0" w:color="auto"/>
      </w:divBdr>
      <w:divsChild>
        <w:div w:id="572351636">
          <w:marLeft w:val="0"/>
          <w:marRight w:val="0"/>
          <w:marTop w:val="0"/>
          <w:marBottom w:val="0"/>
          <w:divBdr>
            <w:top w:val="none" w:sz="0" w:space="0" w:color="auto"/>
            <w:left w:val="none" w:sz="0" w:space="0" w:color="auto"/>
            <w:bottom w:val="none" w:sz="0" w:space="0" w:color="auto"/>
            <w:right w:val="none" w:sz="0" w:space="0" w:color="auto"/>
          </w:divBdr>
          <w:divsChild>
            <w:div w:id="1990280131">
              <w:marLeft w:val="0"/>
              <w:marRight w:val="0"/>
              <w:marTop w:val="0"/>
              <w:marBottom w:val="0"/>
              <w:divBdr>
                <w:top w:val="none" w:sz="0" w:space="0" w:color="auto"/>
                <w:left w:val="none" w:sz="0" w:space="0" w:color="auto"/>
                <w:bottom w:val="none" w:sz="0" w:space="0" w:color="auto"/>
                <w:right w:val="none" w:sz="0" w:space="0" w:color="auto"/>
              </w:divBdr>
              <w:divsChild>
                <w:div w:id="21202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40725">
      <w:bodyDiv w:val="1"/>
      <w:marLeft w:val="0"/>
      <w:marRight w:val="0"/>
      <w:marTop w:val="0"/>
      <w:marBottom w:val="0"/>
      <w:divBdr>
        <w:top w:val="none" w:sz="0" w:space="0" w:color="auto"/>
        <w:left w:val="none" w:sz="0" w:space="0" w:color="auto"/>
        <w:bottom w:val="none" w:sz="0" w:space="0" w:color="auto"/>
        <w:right w:val="none" w:sz="0" w:space="0" w:color="auto"/>
      </w:divBdr>
      <w:divsChild>
        <w:div w:id="727874426">
          <w:marLeft w:val="0"/>
          <w:marRight w:val="0"/>
          <w:marTop w:val="0"/>
          <w:marBottom w:val="0"/>
          <w:divBdr>
            <w:top w:val="none" w:sz="0" w:space="0" w:color="auto"/>
            <w:left w:val="none" w:sz="0" w:space="0" w:color="auto"/>
            <w:bottom w:val="none" w:sz="0" w:space="0" w:color="auto"/>
            <w:right w:val="none" w:sz="0" w:space="0" w:color="auto"/>
          </w:divBdr>
          <w:divsChild>
            <w:div w:id="1177310599">
              <w:marLeft w:val="0"/>
              <w:marRight w:val="0"/>
              <w:marTop w:val="0"/>
              <w:marBottom w:val="0"/>
              <w:divBdr>
                <w:top w:val="none" w:sz="0" w:space="0" w:color="auto"/>
                <w:left w:val="none" w:sz="0" w:space="0" w:color="auto"/>
                <w:bottom w:val="none" w:sz="0" w:space="0" w:color="auto"/>
                <w:right w:val="none" w:sz="0" w:space="0" w:color="auto"/>
              </w:divBdr>
              <w:divsChild>
                <w:div w:id="19309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33916">
      <w:bodyDiv w:val="1"/>
      <w:marLeft w:val="0"/>
      <w:marRight w:val="0"/>
      <w:marTop w:val="0"/>
      <w:marBottom w:val="0"/>
      <w:divBdr>
        <w:top w:val="none" w:sz="0" w:space="0" w:color="auto"/>
        <w:left w:val="none" w:sz="0" w:space="0" w:color="auto"/>
        <w:bottom w:val="none" w:sz="0" w:space="0" w:color="auto"/>
        <w:right w:val="none" w:sz="0" w:space="0" w:color="auto"/>
      </w:divBdr>
    </w:div>
    <w:div w:id="581840905">
      <w:bodyDiv w:val="1"/>
      <w:marLeft w:val="0"/>
      <w:marRight w:val="0"/>
      <w:marTop w:val="0"/>
      <w:marBottom w:val="0"/>
      <w:divBdr>
        <w:top w:val="none" w:sz="0" w:space="0" w:color="auto"/>
        <w:left w:val="none" w:sz="0" w:space="0" w:color="auto"/>
        <w:bottom w:val="none" w:sz="0" w:space="0" w:color="auto"/>
        <w:right w:val="none" w:sz="0" w:space="0" w:color="auto"/>
      </w:divBdr>
    </w:div>
    <w:div w:id="620766450">
      <w:bodyDiv w:val="1"/>
      <w:marLeft w:val="0"/>
      <w:marRight w:val="0"/>
      <w:marTop w:val="0"/>
      <w:marBottom w:val="0"/>
      <w:divBdr>
        <w:top w:val="none" w:sz="0" w:space="0" w:color="auto"/>
        <w:left w:val="none" w:sz="0" w:space="0" w:color="auto"/>
        <w:bottom w:val="none" w:sz="0" w:space="0" w:color="auto"/>
        <w:right w:val="none" w:sz="0" w:space="0" w:color="auto"/>
      </w:divBdr>
      <w:divsChild>
        <w:div w:id="1610506087">
          <w:marLeft w:val="0"/>
          <w:marRight w:val="0"/>
          <w:marTop w:val="0"/>
          <w:marBottom w:val="0"/>
          <w:divBdr>
            <w:top w:val="none" w:sz="0" w:space="0" w:color="auto"/>
            <w:left w:val="none" w:sz="0" w:space="0" w:color="auto"/>
            <w:bottom w:val="none" w:sz="0" w:space="0" w:color="auto"/>
            <w:right w:val="none" w:sz="0" w:space="0" w:color="auto"/>
          </w:divBdr>
          <w:divsChild>
            <w:div w:id="1100951324">
              <w:marLeft w:val="0"/>
              <w:marRight w:val="0"/>
              <w:marTop w:val="0"/>
              <w:marBottom w:val="0"/>
              <w:divBdr>
                <w:top w:val="none" w:sz="0" w:space="0" w:color="auto"/>
                <w:left w:val="none" w:sz="0" w:space="0" w:color="auto"/>
                <w:bottom w:val="none" w:sz="0" w:space="0" w:color="auto"/>
                <w:right w:val="none" w:sz="0" w:space="0" w:color="auto"/>
              </w:divBdr>
              <w:divsChild>
                <w:div w:id="12020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64315">
      <w:bodyDiv w:val="1"/>
      <w:marLeft w:val="0"/>
      <w:marRight w:val="0"/>
      <w:marTop w:val="0"/>
      <w:marBottom w:val="0"/>
      <w:divBdr>
        <w:top w:val="none" w:sz="0" w:space="0" w:color="auto"/>
        <w:left w:val="none" w:sz="0" w:space="0" w:color="auto"/>
        <w:bottom w:val="none" w:sz="0" w:space="0" w:color="auto"/>
        <w:right w:val="none" w:sz="0" w:space="0" w:color="auto"/>
      </w:divBdr>
    </w:div>
    <w:div w:id="774056565">
      <w:bodyDiv w:val="1"/>
      <w:marLeft w:val="0"/>
      <w:marRight w:val="0"/>
      <w:marTop w:val="0"/>
      <w:marBottom w:val="0"/>
      <w:divBdr>
        <w:top w:val="none" w:sz="0" w:space="0" w:color="auto"/>
        <w:left w:val="none" w:sz="0" w:space="0" w:color="auto"/>
        <w:bottom w:val="none" w:sz="0" w:space="0" w:color="auto"/>
        <w:right w:val="none" w:sz="0" w:space="0" w:color="auto"/>
      </w:divBdr>
      <w:divsChild>
        <w:div w:id="471413161">
          <w:marLeft w:val="0"/>
          <w:marRight w:val="0"/>
          <w:marTop w:val="0"/>
          <w:marBottom w:val="0"/>
          <w:divBdr>
            <w:top w:val="none" w:sz="0" w:space="0" w:color="auto"/>
            <w:left w:val="none" w:sz="0" w:space="0" w:color="auto"/>
            <w:bottom w:val="none" w:sz="0" w:space="0" w:color="auto"/>
            <w:right w:val="none" w:sz="0" w:space="0" w:color="auto"/>
          </w:divBdr>
          <w:divsChild>
            <w:div w:id="1200046829">
              <w:marLeft w:val="0"/>
              <w:marRight w:val="0"/>
              <w:marTop w:val="0"/>
              <w:marBottom w:val="0"/>
              <w:divBdr>
                <w:top w:val="none" w:sz="0" w:space="0" w:color="auto"/>
                <w:left w:val="none" w:sz="0" w:space="0" w:color="auto"/>
                <w:bottom w:val="none" w:sz="0" w:space="0" w:color="auto"/>
                <w:right w:val="none" w:sz="0" w:space="0" w:color="auto"/>
              </w:divBdr>
              <w:divsChild>
                <w:div w:id="484467631">
                  <w:marLeft w:val="0"/>
                  <w:marRight w:val="0"/>
                  <w:marTop w:val="0"/>
                  <w:marBottom w:val="0"/>
                  <w:divBdr>
                    <w:top w:val="none" w:sz="0" w:space="0" w:color="auto"/>
                    <w:left w:val="none" w:sz="0" w:space="0" w:color="auto"/>
                    <w:bottom w:val="none" w:sz="0" w:space="0" w:color="auto"/>
                    <w:right w:val="none" w:sz="0" w:space="0" w:color="auto"/>
                  </w:divBdr>
                </w:div>
                <w:div w:id="176904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444858">
      <w:bodyDiv w:val="1"/>
      <w:marLeft w:val="0"/>
      <w:marRight w:val="0"/>
      <w:marTop w:val="0"/>
      <w:marBottom w:val="0"/>
      <w:divBdr>
        <w:top w:val="none" w:sz="0" w:space="0" w:color="auto"/>
        <w:left w:val="none" w:sz="0" w:space="0" w:color="auto"/>
        <w:bottom w:val="none" w:sz="0" w:space="0" w:color="auto"/>
        <w:right w:val="none" w:sz="0" w:space="0" w:color="auto"/>
      </w:divBdr>
      <w:divsChild>
        <w:div w:id="1994404817">
          <w:marLeft w:val="0"/>
          <w:marRight w:val="0"/>
          <w:marTop w:val="0"/>
          <w:marBottom w:val="0"/>
          <w:divBdr>
            <w:top w:val="none" w:sz="0" w:space="0" w:color="auto"/>
            <w:left w:val="none" w:sz="0" w:space="0" w:color="auto"/>
            <w:bottom w:val="none" w:sz="0" w:space="0" w:color="auto"/>
            <w:right w:val="none" w:sz="0" w:space="0" w:color="auto"/>
          </w:divBdr>
          <w:divsChild>
            <w:div w:id="1620146180">
              <w:marLeft w:val="0"/>
              <w:marRight w:val="0"/>
              <w:marTop w:val="0"/>
              <w:marBottom w:val="0"/>
              <w:divBdr>
                <w:top w:val="none" w:sz="0" w:space="0" w:color="auto"/>
                <w:left w:val="none" w:sz="0" w:space="0" w:color="auto"/>
                <w:bottom w:val="none" w:sz="0" w:space="0" w:color="auto"/>
                <w:right w:val="none" w:sz="0" w:space="0" w:color="auto"/>
              </w:divBdr>
              <w:divsChild>
                <w:div w:id="1594896156">
                  <w:marLeft w:val="0"/>
                  <w:marRight w:val="0"/>
                  <w:marTop w:val="0"/>
                  <w:marBottom w:val="0"/>
                  <w:divBdr>
                    <w:top w:val="none" w:sz="0" w:space="0" w:color="auto"/>
                    <w:left w:val="none" w:sz="0" w:space="0" w:color="auto"/>
                    <w:bottom w:val="none" w:sz="0" w:space="0" w:color="auto"/>
                    <w:right w:val="none" w:sz="0" w:space="0" w:color="auto"/>
                  </w:divBdr>
                </w:div>
              </w:divsChild>
            </w:div>
            <w:div w:id="187137706">
              <w:marLeft w:val="0"/>
              <w:marRight w:val="0"/>
              <w:marTop w:val="0"/>
              <w:marBottom w:val="0"/>
              <w:divBdr>
                <w:top w:val="none" w:sz="0" w:space="0" w:color="auto"/>
                <w:left w:val="none" w:sz="0" w:space="0" w:color="auto"/>
                <w:bottom w:val="none" w:sz="0" w:space="0" w:color="auto"/>
                <w:right w:val="none" w:sz="0" w:space="0" w:color="auto"/>
              </w:divBdr>
              <w:divsChild>
                <w:div w:id="16006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9414">
          <w:marLeft w:val="0"/>
          <w:marRight w:val="0"/>
          <w:marTop w:val="0"/>
          <w:marBottom w:val="0"/>
          <w:divBdr>
            <w:top w:val="none" w:sz="0" w:space="0" w:color="auto"/>
            <w:left w:val="none" w:sz="0" w:space="0" w:color="auto"/>
            <w:bottom w:val="none" w:sz="0" w:space="0" w:color="auto"/>
            <w:right w:val="none" w:sz="0" w:space="0" w:color="auto"/>
          </w:divBdr>
          <w:divsChild>
            <w:div w:id="1923756940">
              <w:marLeft w:val="0"/>
              <w:marRight w:val="0"/>
              <w:marTop w:val="0"/>
              <w:marBottom w:val="0"/>
              <w:divBdr>
                <w:top w:val="none" w:sz="0" w:space="0" w:color="auto"/>
                <w:left w:val="none" w:sz="0" w:space="0" w:color="auto"/>
                <w:bottom w:val="none" w:sz="0" w:space="0" w:color="auto"/>
                <w:right w:val="none" w:sz="0" w:space="0" w:color="auto"/>
              </w:divBdr>
              <w:divsChild>
                <w:div w:id="1848716057">
                  <w:marLeft w:val="0"/>
                  <w:marRight w:val="0"/>
                  <w:marTop w:val="0"/>
                  <w:marBottom w:val="0"/>
                  <w:divBdr>
                    <w:top w:val="none" w:sz="0" w:space="0" w:color="auto"/>
                    <w:left w:val="none" w:sz="0" w:space="0" w:color="auto"/>
                    <w:bottom w:val="none" w:sz="0" w:space="0" w:color="auto"/>
                    <w:right w:val="none" w:sz="0" w:space="0" w:color="auto"/>
                  </w:divBdr>
                </w:div>
              </w:divsChild>
            </w:div>
            <w:div w:id="1948929017">
              <w:marLeft w:val="0"/>
              <w:marRight w:val="0"/>
              <w:marTop w:val="0"/>
              <w:marBottom w:val="0"/>
              <w:divBdr>
                <w:top w:val="none" w:sz="0" w:space="0" w:color="auto"/>
                <w:left w:val="none" w:sz="0" w:space="0" w:color="auto"/>
                <w:bottom w:val="none" w:sz="0" w:space="0" w:color="auto"/>
                <w:right w:val="none" w:sz="0" w:space="0" w:color="auto"/>
              </w:divBdr>
              <w:divsChild>
                <w:div w:id="18283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95897">
      <w:bodyDiv w:val="1"/>
      <w:marLeft w:val="0"/>
      <w:marRight w:val="0"/>
      <w:marTop w:val="0"/>
      <w:marBottom w:val="0"/>
      <w:divBdr>
        <w:top w:val="none" w:sz="0" w:space="0" w:color="auto"/>
        <w:left w:val="none" w:sz="0" w:space="0" w:color="auto"/>
        <w:bottom w:val="none" w:sz="0" w:space="0" w:color="auto"/>
        <w:right w:val="none" w:sz="0" w:space="0" w:color="auto"/>
      </w:divBdr>
    </w:div>
    <w:div w:id="895704271">
      <w:bodyDiv w:val="1"/>
      <w:marLeft w:val="0"/>
      <w:marRight w:val="0"/>
      <w:marTop w:val="0"/>
      <w:marBottom w:val="0"/>
      <w:divBdr>
        <w:top w:val="none" w:sz="0" w:space="0" w:color="auto"/>
        <w:left w:val="none" w:sz="0" w:space="0" w:color="auto"/>
        <w:bottom w:val="none" w:sz="0" w:space="0" w:color="auto"/>
        <w:right w:val="none" w:sz="0" w:space="0" w:color="auto"/>
      </w:divBdr>
      <w:divsChild>
        <w:div w:id="387387260">
          <w:marLeft w:val="0"/>
          <w:marRight w:val="0"/>
          <w:marTop w:val="0"/>
          <w:marBottom w:val="0"/>
          <w:divBdr>
            <w:top w:val="none" w:sz="0" w:space="0" w:color="auto"/>
            <w:left w:val="none" w:sz="0" w:space="0" w:color="auto"/>
            <w:bottom w:val="none" w:sz="0" w:space="0" w:color="auto"/>
            <w:right w:val="none" w:sz="0" w:space="0" w:color="auto"/>
          </w:divBdr>
          <w:divsChild>
            <w:div w:id="703332728">
              <w:marLeft w:val="0"/>
              <w:marRight w:val="0"/>
              <w:marTop w:val="0"/>
              <w:marBottom w:val="0"/>
              <w:divBdr>
                <w:top w:val="none" w:sz="0" w:space="0" w:color="auto"/>
                <w:left w:val="none" w:sz="0" w:space="0" w:color="auto"/>
                <w:bottom w:val="none" w:sz="0" w:space="0" w:color="auto"/>
                <w:right w:val="none" w:sz="0" w:space="0" w:color="auto"/>
              </w:divBdr>
              <w:divsChild>
                <w:div w:id="1885754969">
                  <w:marLeft w:val="0"/>
                  <w:marRight w:val="0"/>
                  <w:marTop w:val="0"/>
                  <w:marBottom w:val="0"/>
                  <w:divBdr>
                    <w:top w:val="none" w:sz="0" w:space="0" w:color="auto"/>
                    <w:left w:val="none" w:sz="0" w:space="0" w:color="auto"/>
                    <w:bottom w:val="none" w:sz="0" w:space="0" w:color="auto"/>
                    <w:right w:val="none" w:sz="0" w:space="0" w:color="auto"/>
                  </w:divBdr>
                </w:div>
              </w:divsChild>
            </w:div>
            <w:div w:id="635260681">
              <w:marLeft w:val="0"/>
              <w:marRight w:val="0"/>
              <w:marTop w:val="0"/>
              <w:marBottom w:val="0"/>
              <w:divBdr>
                <w:top w:val="none" w:sz="0" w:space="0" w:color="auto"/>
                <w:left w:val="none" w:sz="0" w:space="0" w:color="auto"/>
                <w:bottom w:val="none" w:sz="0" w:space="0" w:color="auto"/>
                <w:right w:val="none" w:sz="0" w:space="0" w:color="auto"/>
              </w:divBdr>
              <w:divsChild>
                <w:div w:id="1907257188">
                  <w:marLeft w:val="0"/>
                  <w:marRight w:val="0"/>
                  <w:marTop w:val="0"/>
                  <w:marBottom w:val="0"/>
                  <w:divBdr>
                    <w:top w:val="none" w:sz="0" w:space="0" w:color="auto"/>
                    <w:left w:val="none" w:sz="0" w:space="0" w:color="auto"/>
                    <w:bottom w:val="none" w:sz="0" w:space="0" w:color="auto"/>
                    <w:right w:val="none" w:sz="0" w:space="0" w:color="auto"/>
                  </w:divBdr>
                </w:div>
                <w:div w:id="1909029027">
                  <w:marLeft w:val="0"/>
                  <w:marRight w:val="0"/>
                  <w:marTop w:val="0"/>
                  <w:marBottom w:val="0"/>
                  <w:divBdr>
                    <w:top w:val="none" w:sz="0" w:space="0" w:color="auto"/>
                    <w:left w:val="none" w:sz="0" w:space="0" w:color="auto"/>
                    <w:bottom w:val="none" w:sz="0" w:space="0" w:color="auto"/>
                    <w:right w:val="none" w:sz="0" w:space="0" w:color="auto"/>
                  </w:divBdr>
                </w:div>
              </w:divsChild>
            </w:div>
            <w:div w:id="297759399">
              <w:marLeft w:val="0"/>
              <w:marRight w:val="0"/>
              <w:marTop w:val="0"/>
              <w:marBottom w:val="0"/>
              <w:divBdr>
                <w:top w:val="none" w:sz="0" w:space="0" w:color="auto"/>
                <w:left w:val="none" w:sz="0" w:space="0" w:color="auto"/>
                <w:bottom w:val="none" w:sz="0" w:space="0" w:color="auto"/>
                <w:right w:val="none" w:sz="0" w:space="0" w:color="auto"/>
              </w:divBdr>
              <w:divsChild>
                <w:div w:id="5700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3693">
          <w:marLeft w:val="0"/>
          <w:marRight w:val="0"/>
          <w:marTop w:val="0"/>
          <w:marBottom w:val="0"/>
          <w:divBdr>
            <w:top w:val="none" w:sz="0" w:space="0" w:color="auto"/>
            <w:left w:val="none" w:sz="0" w:space="0" w:color="auto"/>
            <w:bottom w:val="none" w:sz="0" w:space="0" w:color="auto"/>
            <w:right w:val="none" w:sz="0" w:space="0" w:color="auto"/>
          </w:divBdr>
          <w:divsChild>
            <w:div w:id="1652755001">
              <w:marLeft w:val="0"/>
              <w:marRight w:val="0"/>
              <w:marTop w:val="0"/>
              <w:marBottom w:val="0"/>
              <w:divBdr>
                <w:top w:val="none" w:sz="0" w:space="0" w:color="auto"/>
                <w:left w:val="none" w:sz="0" w:space="0" w:color="auto"/>
                <w:bottom w:val="none" w:sz="0" w:space="0" w:color="auto"/>
                <w:right w:val="none" w:sz="0" w:space="0" w:color="auto"/>
              </w:divBdr>
              <w:divsChild>
                <w:div w:id="175272867">
                  <w:marLeft w:val="0"/>
                  <w:marRight w:val="0"/>
                  <w:marTop w:val="0"/>
                  <w:marBottom w:val="0"/>
                  <w:divBdr>
                    <w:top w:val="none" w:sz="0" w:space="0" w:color="auto"/>
                    <w:left w:val="none" w:sz="0" w:space="0" w:color="auto"/>
                    <w:bottom w:val="none" w:sz="0" w:space="0" w:color="auto"/>
                    <w:right w:val="none" w:sz="0" w:space="0" w:color="auto"/>
                  </w:divBdr>
                </w:div>
              </w:divsChild>
            </w:div>
            <w:div w:id="257718230">
              <w:marLeft w:val="0"/>
              <w:marRight w:val="0"/>
              <w:marTop w:val="0"/>
              <w:marBottom w:val="0"/>
              <w:divBdr>
                <w:top w:val="none" w:sz="0" w:space="0" w:color="auto"/>
                <w:left w:val="none" w:sz="0" w:space="0" w:color="auto"/>
                <w:bottom w:val="none" w:sz="0" w:space="0" w:color="auto"/>
                <w:right w:val="none" w:sz="0" w:space="0" w:color="auto"/>
              </w:divBdr>
              <w:divsChild>
                <w:div w:id="10032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040531">
      <w:bodyDiv w:val="1"/>
      <w:marLeft w:val="0"/>
      <w:marRight w:val="0"/>
      <w:marTop w:val="0"/>
      <w:marBottom w:val="0"/>
      <w:divBdr>
        <w:top w:val="none" w:sz="0" w:space="0" w:color="auto"/>
        <w:left w:val="none" w:sz="0" w:space="0" w:color="auto"/>
        <w:bottom w:val="none" w:sz="0" w:space="0" w:color="auto"/>
        <w:right w:val="none" w:sz="0" w:space="0" w:color="auto"/>
      </w:divBdr>
    </w:div>
    <w:div w:id="939525648">
      <w:bodyDiv w:val="1"/>
      <w:marLeft w:val="0"/>
      <w:marRight w:val="0"/>
      <w:marTop w:val="0"/>
      <w:marBottom w:val="0"/>
      <w:divBdr>
        <w:top w:val="none" w:sz="0" w:space="0" w:color="auto"/>
        <w:left w:val="none" w:sz="0" w:space="0" w:color="auto"/>
        <w:bottom w:val="none" w:sz="0" w:space="0" w:color="auto"/>
        <w:right w:val="none" w:sz="0" w:space="0" w:color="auto"/>
      </w:divBdr>
    </w:div>
    <w:div w:id="1000741340">
      <w:bodyDiv w:val="1"/>
      <w:marLeft w:val="0"/>
      <w:marRight w:val="0"/>
      <w:marTop w:val="0"/>
      <w:marBottom w:val="0"/>
      <w:divBdr>
        <w:top w:val="none" w:sz="0" w:space="0" w:color="auto"/>
        <w:left w:val="none" w:sz="0" w:space="0" w:color="auto"/>
        <w:bottom w:val="none" w:sz="0" w:space="0" w:color="auto"/>
        <w:right w:val="none" w:sz="0" w:space="0" w:color="auto"/>
      </w:divBdr>
    </w:div>
    <w:div w:id="1002007764">
      <w:bodyDiv w:val="1"/>
      <w:marLeft w:val="0"/>
      <w:marRight w:val="0"/>
      <w:marTop w:val="0"/>
      <w:marBottom w:val="0"/>
      <w:divBdr>
        <w:top w:val="none" w:sz="0" w:space="0" w:color="auto"/>
        <w:left w:val="none" w:sz="0" w:space="0" w:color="auto"/>
        <w:bottom w:val="none" w:sz="0" w:space="0" w:color="auto"/>
        <w:right w:val="none" w:sz="0" w:space="0" w:color="auto"/>
      </w:divBdr>
      <w:divsChild>
        <w:div w:id="984704062">
          <w:marLeft w:val="0"/>
          <w:marRight w:val="0"/>
          <w:marTop w:val="0"/>
          <w:marBottom w:val="0"/>
          <w:divBdr>
            <w:top w:val="none" w:sz="0" w:space="0" w:color="auto"/>
            <w:left w:val="none" w:sz="0" w:space="0" w:color="auto"/>
            <w:bottom w:val="none" w:sz="0" w:space="0" w:color="auto"/>
            <w:right w:val="none" w:sz="0" w:space="0" w:color="auto"/>
          </w:divBdr>
          <w:divsChild>
            <w:div w:id="1763184749">
              <w:marLeft w:val="0"/>
              <w:marRight w:val="0"/>
              <w:marTop w:val="0"/>
              <w:marBottom w:val="0"/>
              <w:divBdr>
                <w:top w:val="none" w:sz="0" w:space="0" w:color="auto"/>
                <w:left w:val="none" w:sz="0" w:space="0" w:color="auto"/>
                <w:bottom w:val="none" w:sz="0" w:space="0" w:color="auto"/>
                <w:right w:val="none" w:sz="0" w:space="0" w:color="auto"/>
              </w:divBdr>
              <w:divsChild>
                <w:div w:id="3452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1579">
      <w:bodyDiv w:val="1"/>
      <w:marLeft w:val="0"/>
      <w:marRight w:val="0"/>
      <w:marTop w:val="0"/>
      <w:marBottom w:val="0"/>
      <w:divBdr>
        <w:top w:val="none" w:sz="0" w:space="0" w:color="auto"/>
        <w:left w:val="none" w:sz="0" w:space="0" w:color="auto"/>
        <w:bottom w:val="none" w:sz="0" w:space="0" w:color="auto"/>
        <w:right w:val="none" w:sz="0" w:space="0" w:color="auto"/>
      </w:divBdr>
      <w:divsChild>
        <w:div w:id="697313271">
          <w:marLeft w:val="0"/>
          <w:marRight w:val="0"/>
          <w:marTop w:val="0"/>
          <w:marBottom w:val="0"/>
          <w:divBdr>
            <w:top w:val="none" w:sz="0" w:space="0" w:color="auto"/>
            <w:left w:val="none" w:sz="0" w:space="0" w:color="auto"/>
            <w:bottom w:val="none" w:sz="0" w:space="0" w:color="auto"/>
            <w:right w:val="none" w:sz="0" w:space="0" w:color="auto"/>
          </w:divBdr>
          <w:divsChild>
            <w:div w:id="220215534">
              <w:marLeft w:val="0"/>
              <w:marRight w:val="0"/>
              <w:marTop w:val="0"/>
              <w:marBottom w:val="0"/>
              <w:divBdr>
                <w:top w:val="none" w:sz="0" w:space="0" w:color="auto"/>
                <w:left w:val="none" w:sz="0" w:space="0" w:color="auto"/>
                <w:bottom w:val="none" w:sz="0" w:space="0" w:color="auto"/>
                <w:right w:val="none" w:sz="0" w:space="0" w:color="auto"/>
              </w:divBdr>
              <w:divsChild>
                <w:div w:id="10107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43066">
      <w:bodyDiv w:val="1"/>
      <w:marLeft w:val="0"/>
      <w:marRight w:val="0"/>
      <w:marTop w:val="0"/>
      <w:marBottom w:val="0"/>
      <w:divBdr>
        <w:top w:val="none" w:sz="0" w:space="0" w:color="auto"/>
        <w:left w:val="none" w:sz="0" w:space="0" w:color="auto"/>
        <w:bottom w:val="none" w:sz="0" w:space="0" w:color="auto"/>
        <w:right w:val="none" w:sz="0" w:space="0" w:color="auto"/>
      </w:divBdr>
    </w:div>
    <w:div w:id="1154223404">
      <w:bodyDiv w:val="1"/>
      <w:marLeft w:val="0"/>
      <w:marRight w:val="0"/>
      <w:marTop w:val="0"/>
      <w:marBottom w:val="0"/>
      <w:divBdr>
        <w:top w:val="none" w:sz="0" w:space="0" w:color="auto"/>
        <w:left w:val="none" w:sz="0" w:space="0" w:color="auto"/>
        <w:bottom w:val="none" w:sz="0" w:space="0" w:color="auto"/>
        <w:right w:val="none" w:sz="0" w:space="0" w:color="auto"/>
      </w:divBdr>
    </w:div>
    <w:div w:id="1167866612">
      <w:bodyDiv w:val="1"/>
      <w:marLeft w:val="0"/>
      <w:marRight w:val="0"/>
      <w:marTop w:val="0"/>
      <w:marBottom w:val="0"/>
      <w:divBdr>
        <w:top w:val="none" w:sz="0" w:space="0" w:color="auto"/>
        <w:left w:val="none" w:sz="0" w:space="0" w:color="auto"/>
        <w:bottom w:val="none" w:sz="0" w:space="0" w:color="auto"/>
        <w:right w:val="none" w:sz="0" w:space="0" w:color="auto"/>
      </w:divBdr>
      <w:divsChild>
        <w:div w:id="1889995031">
          <w:marLeft w:val="0"/>
          <w:marRight w:val="0"/>
          <w:marTop w:val="0"/>
          <w:marBottom w:val="0"/>
          <w:divBdr>
            <w:top w:val="none" w:sz="0" w:space="0" w:color="auto"/>
            <w:left w:val="none" w:sz="0" w:space="0" w:color="auto"/>
            <w:bottom w:val="none" w:sz="0" w:space="0" w:color="auto"/>
            <w:right w:val="none" w:sz="0" w:space="0" w:color="auto"/>
          </w:divBdr>
          <w:divsChild>
            <w:div w:id="115830681">
              <w:marLeft w:val="0"/>
              <w:marRight w:val="0"/>
              <w:marTop w:val="0"/>
              <w:marBottom w:val="0"/>
              <w:divBdr>
                <w:top w:val="none" w:sz="0" w:space="0" w:color="auto"/>
                <w:left w:val="none" w:sz="0" w:space="0" w:color="auto"/>
                <w:bottom w:val="none" w:sz="0" w:space="0" w:color="auto"/>
                <w:right w:val="none" w:sz="0" w:space="0" w:color="auto"/>
              </w:divBdr>
              <w:divsChild>
                <w:div w:id="965698497">
                  <w:marLeft w:val="0"/>
                  <w:marRight w:val="0"/>
                  <w:marTop w:val="0"/>
                  <w:marBottom w:val="0"/>
                  <w:divBdr>
                    <w:top w:val="none" w:sz="0" w:space="0" w:color="auto"/>
                    <w:left w:val="none" w:sz="0" w:space="0" w:color="auto"/>
                    <w:bottom w:val="none" w:sz="0" w:space="0" w:color="auto"/>
                    <w:right w:val="none" w:sz="0" w:space="0" w:color="auto"/>
                  </w:divBdr>
                  <w:divsChild>
                    <w:div w:id="1413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84674">
      <w:bodyDiv w:val="1"/>
      <w:marLeft w:val="0"/>
      <w:marRight w:val="0"/>
      <w:marTop w:val="0"/>
      <w:marBottom w:val="0"/>
      <w:divBdr>
        <w:top w:val="none" w:sz="0" w:space="0" w:color="auto"/>
        <w:left w:val="none" w:sz="0" w:space="0" w:color="auto"/>
        <w:bottom w:val="none" w:sz="0" w:space="0" w:color="auto"/>
        <w:right w:val="none" w:sz="0" w:space="0" w:color="auto"/>
      </w:divBdr>
    </w:div>
    <w:div w:id="1216770758">
      <w:bodyDiv w:val="1"/>
      <w:marLeft w:val="0"/>
      <w:marRight w:val="0"/>
      <w:marTop w:val="0"/>
      <w:marBottom w:val="0"/>
      <w:divBdr>
        <w:top w:val="none" w:sz="0" w:space="0" w:color="auto"/>
        <w:left w:val="none" w:sz="0" w:space="0" w:color="auto"/>
        <w:bottom w:val="none" w:sz="0" w:space="0" w:color="auto"/>
        <w:right w:val="none" w:sz="0" w:space="0" w:color="auto"/>
      </w:divBdr>
    </w:div>
    <w:div w:id="1225600886">
      <w:bodyDiv w:val="1"/>
      <w:marLeft w:val="0"/>
      <w:marRight w:val="0"/>
      <w:marTop w:val="0"/>
      <w:marBottom w:val="0"/>
      <w:divBdr>
        <w:top w:val="none" w:sz="0" w:space="0" w:color="auto"/>
        <w:left w:val="none" w:sz="0" w:space="0" w:color="auto"/>
        <w:bottom w:val="none" w:sz="0" w:space="0" w:color="auto"/>
        <w:right w:val="none" w:sz="0" w:space="0" w:color="auto"/>
      </w:divBdr>
      <w:divsChild>
        <w:div w:id="1865047146">
          <w:marLeft w:val="0"/>
          <w:marRight w:val="0"/>
          <w:marTop w:val="0"/>
          <w:marBottom w:val="0"/>
          <w:divBdr>
            <w:top w:val="none" w:sz="0" w:space="0" w:color="auto"/>
            <w:left w:val="none" w:sz="0" w:space="0" w:color="auto"/>
            <w:bottom w:val="none" w:sz="0" w:space="0" w:color="auto"/>
            <w:right w:val="none" w:sz="0" w:space="0" w:color="auto"/>
          </w:divBdr>
          <w:divsChild>
            <w:div w:id="737748983">
              <w:marLeft w:val="0"/>
              <w:marRight w:val="0"/>
              <w:marTop w:val="0"/>
              <w:marBottom w:val="0"/>
              <w:divBdr>
                <w:top w:val="none" w:sz="0" w:space="0" w:color="auto"/>
                <w:left w:val="none" w:sz="0" w:space="0" w:color="auto"/>
                <w:bottom w:val="none" w:sz="0" w:space="0" w:color="auto"/>
                <w:right w:val="none" w:sz="0" w:space="0" w:color="auto"/>
              </w:divBdr>
              <w:divsChild>
                <w:div w:id="709499253">
                  <w:marLeft w:val="0"/>
                  <w:marRight w:val="0"/>
                  <w:marTop w:val="0"/>
                  <w:marBottom w:val="0"/>
                  <w:divBdr>
                    <w:top w:val="none" w:sz="0" w:space="0" w:color="auto"/>
                    <w:left w:val="none" w:sz="0" w:space="0" w:color="auto"/>
                    <w:bottom w:val="none" w:sz="0" w:space="0" w:color="auto"/>
                    <w:right w:val="none" w:sz="0" w:space="0" w:color="auto"/>
                  </w:divBdr>
                </w:div>
              </w:divsChild>
            </w:div>
            <w:div w:id="672562462">
              <w:marLeft w:val="0"/>
              <w:marRight w:val="0"/>
              <w:marTop w:val="0"/>
              <w:marBottom w:val="0"/>
              <w:divBdr>
                <w:top w:val="none" w:sz="0" w:space="0" w:color="auto"/>
                <w:left w:val="none" w:sz="0" w:space="0" w:color="auto"/>
                <w:bottom w:val="none" w:sz="0" w:space="0" w:color="auto"/>
                <w:right w:val="none" w:sz="0" w:space="0" w:color="auto"/>
              </w:divBdr>
              <w:divsChild>
                <w:div w:id="1137071046">
                  <w:marLeft w:val="0"/>
                  <w:marRight w:val="0"/>
                  <w:marTop w:val="0"/>
                  <w:marBottom w:val="0"/>
                  <w:divBdr>
                    <w:top w:val="none" w:sz="0" w:space="0" w:color="auto"/>
                    <w:left w:val="none" w:sz="0" w:space="0" w:color="auto"/>
                    <w:bottom w:val="none" w:sz="0" w:space="0" w:color="auto"/>
                    <w:right w:val="none" w:sz="0" w:space="0" w:color="auto"/>
                  </w:divBdr>
                </w:div>
                <w:div w:id="114955113">
                  <w:marLeft w:val="0"/>
                  <w:marRight w:val="0"/>
                  <w:marTop w:val="0"/>
                  <w:marBottom w:val="0"/>
                  <w:divBdr>
                    <w:top w:val="none" w:sz="0" w:space="0" w:color="auto"/>
                    <w:left w:val="none" w:sz="0" w:space="0" w:color="auto"/>
                    <w:bottom w:val="none" w:sz="0" w:space="0" w:color="auto"/>
                    <w:right w:val="none" w:sz="0" w:space="0" w:color="auto"/>
                  </w:divBdr>
                </w:div>
              </w:divsChild>
            </w:div>
            <w:div w:id="2017153903">
              <w:marLeft w:val="0"/>
              <w:marRight w:val="0"/>
              <w:marTop w:val="0"/>
              <w:marBottom w:val="0"/>
              <w:divBdr>
                <w:top w:val="none" w:sz="0" w:space="0" w:color="auto"/>
                <w:left w:val="none" w:sz="0" w:space="0" w:color="auto"/>
                <w:bottom w:val="none" w:sz="0" w:space="0" w:color="auto"/>
                <w:right w:val="none" w:sz="0" w:space="0" w:color="auto"/>
              </w:divBdr>
              <w:divsChild>
                <w:div w:id="3635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5079">
          <w:marLeft w:val="0"/>
          <w:marRight w:val="0"/>
          <w:marTop w:val="0"/>
          <w:marBottom w:val="0"/>
          <w:divBdr>
            <w:top w:val="none" w:sz="0" w:space="0" w:color="auto"/>
            <w:left w:val="none" w:sz="0" w:space="0" w:color="auto"/>
            <w:bottom w:val="none" w:sz="0" w:space="0" w:color="auto"/>
            <w:right w:val="none" w:sz="0" w:space="0" w:color="auto"/>
          </w:divBdr>
          <w:divsChild>
            <w:div w:id="1739472608">
              <w:marLeft w:val="0"/>
              <w:marRight w:val="0"/>
              <w:marTop w:val="0"/>
              <w:marBottom w:val="0"/>
              <w:divBdr>
                <w:top w:val="none" w:sz="0" w:space="0" w:color="auto"/>
                <w:left w:val="none" w:sz="0" w:space="0" w:color="auto"/>
                <w:bottom w:val="none" w:sz="0" w:space="0" w:color="auto"/>
                <w:right w:val="none" w:sz="0" w:space="0" w:color="auto"/>
              </w:divBdr>
              <w:divsChild>
                <w:div w:id="1825202776">
                  <w:marLeft w:val="0"/>
                  <w:marRight w:val="0"/>
                  <w:marTop w:val="0"/>
                  <w:marBottom w:val="0"/>
                  <w:divBdr>
                    <w:top w:val="none" w:sz="0" w:space="0" w:color="auto"/>
                    <w:left w:val="none" w:sz="0" w:space="0" w:color="auto"/>
                    <w:bottom w:val="none" w:sz="0" w:space="0" w:color="auto"/>
                    <w:right w:val="none" w:sz="0" w:space="0" w:color="auto"/>
                  </w:divBdr>
                </w:div>
              </w:divsChild>
            </w:div>
            <w:div w:id="950816090">
              <w:marLeft w:val="0"/>
              <w:marRight w:val="0"/>
              <w:marTop w:val="0"/>
              <w:marBottom w:val="0"/>
              <w:divBdr>
                <w:top w:val="none" w:sz="0" w:space="0" w:color="auto"/>
                <w:left w:val="none" w:sz="0" w:space="0" w:color="auto"/>
                <w:bottom w:val="none" w:sz="0" w:space="0" w:color="auto"/>
                <w:right w:val="none" w:sz="0" w:space="0" w:color="auto"/>
              </w:divBdr>
              <w:divsChild>
                <w:div w:id="8574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26877">
      <w:bodyDiv w:val="1"/>
      <w:marLeft w:val="0"/>
      <w:marRight w:val="0"/>
      <w:marTop w:val="0"/>
      <w:marBottom w:val="0"/>
      <w:divBdr>
        <w:top w:val="none" w:sz="0" w:space="0" w:color="auto"/>
        <w:left w:val="none" w:sz="0" w:space="0" w:color="auto"/>
        <w:bottom w:val="none" w:sz="0" w:space="0" w:color="auto"/>
        <w:right w:val="none" w:sz="0" w:space="0" w:color="auto"/>
      </w:divBdr>
    </w:div>
    <w:div w:id="1337610018">
      <w:bodyDiv w:val="1"/>
      <w:marLeft w:val="0"/>
      <w:marRight w:val="0"/>
      <w:marTop w:val="0"/>
      <w:marBottom w:val="0"/>
      <w:divBdr>
        <w:top w:val="none" w:sz="0" w:space="0" w:color="auto"/>
        <w:left w:val="none" w:sz="0" w:space="0" w:color="auto"/>
        <w:bottom w:val="none" w:sz="0" w:space="0" w:color="auto"/>
        <w:right w:val="none" w:sz="0" w:space="0" w:color="auto"/>
      </w:divBdr>
    </w:div>
    <w:div w:id="1345746093">
      <w:bodyDiv w:val="1"/>
      <w:marLeft w:val="0"/>
      <w:marRight w:val="0"/>
      <w:marTop w:val="0"/>
      <w:marBottom w:val="0"/>
      <w:divBdr>
        <w:top w:val="none" w:sz="0" w:space="0" w:color="auto"/>
        <w:left w:val="none" w:sz="0" w:space="0" w:color="auto"/>
        <w:bottom w:val="none" w:sz="0" w:space="0" w:color="auto"/>
        <w:right w:val="none" w:sz="0" w:space="0" w:color="auto"/>
      </w:divBdr>
    </w:div>
    <w:div w:id="1451631543">
      <w:bodyDiv w:val="1"/>
      <w:marLeft w:val="0"/>
      <w:marRight w:val="0"/>
      <w:marTop w:val="0"/>
      <w:marBottom w:val="0"/>
      <w:divBdr>
        <w:top w:val="none" w:sz="0" w:space="0" w:color="auto"/>
        <w:left w:val="none" w:sz="0" w:space="0" w:color="auto"/>
        <w:bottom w:val="none" w:sz="0" w:space="0" w:color="auto"/>
        <w:right w:val="none" w:sz="0" w:space="0" w:color="auto"/>
      </w:divBdr>
    </w:div>
    <w:div w:id="1467241583">
      <w:bodyDiv w:val="1"/>
      <w:marLeft w:val="0"/>
      <w:marRight w:val="0"/>
      <w:marTop w:val="0"/>
      <w:marBottom w:val="0"/>
      <w:divBdr>
        <w:top w:val="none" w:sz="0" w:space="0" w:color="auto"/>
        <w:left w:val="none" w:sz="0" w:space="0" w:color="auto"/>
        <w:bottom w:val="none" w:sz="0" w:space="0" w:color="auto"/>
        <w:right w:val="none" w:sz="0" w:space="0" w:color="auto"/>
      </w:divBdr>
      <w:divsChild>
        <w:div w:id="890386477">
          <w:marLeft w:val="0"/>
          <w:marRight w:val="0"/>
          <w:marTop w:val="0"/>
          <w:marBottom w:val="0"/>
          <w:divBdr>
            <w:top w:val="none" w:sz="0" w:space="0" w:color="auto"/>
            <w:left w:val="none" w:sz="0" w:space="0" w:color="auto"/>
            <w:bottom w:val="none" w:sz="0" w:space="0" w:color="auto"/>
            <w:right w:val="none" w:sz="0" w:space="0" w:color="auto"/>
          </w:divBdr>
          <w:divsChild>
            <w:div w:id="1143038210">
              <w:marLeft w:val="0"/>
              <w:marRight w:val="0"/>
              <w:marTop w:val="0"/>
              <w:marBottom w:val="0"/>
              <w:divBdr>
                <w:top w:val="none" w:sz="0" w:space="0" w:color="auto"/>
                <w:left w:val="none" w:sz="0" w:space="0" w:color="auto"/>
                <w:bottom w:val="none" w:sz="0" w:space="0" w:color="auto"/>
                <w:right w:val="none" w:sz="0" w:space="0" w:color="auto"/>
              </w:divBdr>
              <w:divsChild>
                <w:div w:id="11393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3160">
          <w:marLeft w:val="0"/>
          <w:marRight w:val="0"/>
          <w:marTop w:val="0"/>
          <w:marBottom w:val="0"/>
          <w:divBdr>
            <w:top w:val="none" w:sz="0" w:space="0" w:color="auto"/>
            <w:left w:val="none" w:sz="0" w:space="0" w:color="auto"/>
            <w:bottom w:val="none" w:sz="0" w:space="0" w:color="auto"/>
            <w:right w:val="none" w:sz="0" w:space="0" w:color="auto"/>
          </w:divBdr>
          <w:divsChild>
            <w:div w:id="1964772735">
              <w:marLeft w:val="0"/>
              <w:marRight w:val="0"/>
              <w:marTop w:val="0"/>
              <w:marBottom w:val="0"/>
              <w:divBdr>
                <w:top w:val="none" w:sz="0" w:space="0" w:color="auto"/>
                <w:left w:val="none" w:sz="0" w:space="0" w:color="auto"/>
                <w:bottom w:val="none" w:sz="0" w:space="0" w:color="auto"/>
                <w:right w:val="none" w:sz="0" w:space="0" w:color="auto"/>
              </w:divBdr>
              <w:divsChild>
                <w:div w:id="8225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44037">
      <w:bodyDiv w:val="1"/>
      <w:marLeft w:val="0"/>
      <w:marRight w:val="0"/>
      <w:marTop w:val="0"/>
      <w:marBottom w:val="0"/>
      <w:divBdr>
        <w:top w:val="none" w:sz="0" w:space="0" w:color="auto"/>
        <w:left w:val="none" w:sz="0" w:space="0" w:color="auto"/>
        <w:bottom w:val="none" w:sz="0" w:space="0" w:color="auto"/>
        <w:right w:val="none" w:sz="0" w:space="0" w:color="auto"/>
      </w:divBdr>
      <w:divsChild>
        <w:div w:id="2080783183">
          <w:marLeft w:val="0"/>
          <w:marRight w:val="0"/>
          <w:marTop w:val="0"/>
          <w:marBottom w:val="0"/>
          <w:divBdr>
            <w:top w:val="none" w:sz="0" w:space="0" w:color="auto"/>
            <w:left w:val="none" w:sz="0" w:space="0" w:color="auto"/>
            <w:bottom w:val="none" w:sz="0" w:space="0" w:color="auto"/>
            <w:right w:val="none" w:sz="0" w:space="0" w:color="auto"/>
          </w:divBdr>
          <w:divsChild>
            <w:div w:id="1847404363">
              <w:marLeft w:val="0"/>
              <w:marRight w:val="0"/>
              <w:marTop w:val="0"/>
              <w:marBottom w:val="0"/>
              <w:divBdr>
                <w:top w:val="none" w:sz="0" w:space="0" w:color="auto"/>
                <w:left w:val="none" w:sz="0" w:space="0" w:color="auto"/>
                <w:bottom w:val="none" w:sz="0" w:space="0" w:color="auto"/>
                <w:right w:val="none" w:sz="0" w:space="0" w:color="auto"/>
              </w:divBdr>
              <w:divsChild>
                <w:div w:id="1807314264">
                  <w:marLeft w:val="0"/>
                  <w:marRight w:val="0"/>
                  <w:marTop w:val="0"/>
                  <w:marBottom w:val="0"/>
                  <w:divBdr>
                    <w:top w:val="none" w:sz="0" w:space="0" w:color="auto"/>
                    <w:left w:val="none" w:sz="0" w:space="0" w:color="auto"/>
                    <w:bottom w:val="none" w:sz="0" w:space="0" w:color="auto"/>
                    <w:right w:val="none" w:sz="0" w:space="0" w:color="auto"/>
                  </w:divBdr>
                </w:div>
              </w:divsChild>
            </w:div>
            <w:div w:id="384765502">
              <w:marLeft w:val="0"/>
              <w:marRight w:val="0"/>
              <w:marTop w:val="0"/>
              <w:marBottom w:val="0"/>
              <w:divBdr>
                <w:top w:val="none" w:sz="0" w:space="0" w:color="auto"/>
                <w:left w:val="none" w:sz="0" w:space="0" w:color="auto"/>
                <w:bottom w:val="none" w:sz="0" w:space="0" w:color="auto"/>
                <w:right w:val="none" w:sz="0" w:space="0" w:color="auto"/>
              </w:divBdr>
              <w:divsChild>
                <w:div w:id="17941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94401">
      <w:bodyDiv w:val="1"/>
      <w:marLeft w:val="0"/>
      <w:marRight w:val="0"/>
      <w:marTop w:val="0"/>
      <w:marBottom w:val="0"/>
      <w:divBdr>
        <w:top w:val="none" w:sz="0" w:space="0" w:color="auto"/>
        <w:left w:val="none" w:sz="0" w:space="0" w:color="auto"/>
        <w:bottom w:val="none" w:sz="0" w:space="0" w:color="auto"/>
        <w:right w:val="none" w:sz="0" w:space="0" w:color="auto"/>
      </w:divBdr>
    </w:div>
    <w:div w:id="1662540908">
      <w:bodyDiv w:val="1"/>
      <w:marLeft w:val="0"/>
      <w:marRight w:val="0"/>
      <w:marTop w:val="0"/>
      <w:marBottom w:val="0"/>
      <w:divBdr>
        <w:top w:val="none" w:sz="0" w:space="0" w:color="auto"/>
        <w:left w:val="none" w:sz="0" w:space="0" w:color="auto"/>
        <w:bottom w:val="none" w:sz="0" w:space="0" w:color="auto"/>
        <w:right w:val="none" w:sz="0" w:space="0" w:color="auto"/>
      </w:divBdr>
      <w:divsChild>
        <w:div w:id="1448357253">
          <w:marLeft w:val="0"/>
          <w:marRight w:val="0"/>
          <w:marTop w:val="0"/>
          <w:marBottom w:val="0"/>
          <w:divBdr>
            <w:top w:val="none" w:sz="0" w:space="0" w:color="auto"/>
            <w:left w:val="none" w:sz="0" w:space="0" w:color="auto"/>
            <w:bottom w:val="none" w:sz="0" w:space="0" w:color="auto"/>
            <w:right w:val="none" w:sz="0" w:space="0" w:color="auto"/>
          </w:divBdr>
          <w:divsChild>
            <w:div w:id="978194038">
              <w:marLeft w:val="0"/>
              <w:marRight w:val="0"/>
              <w:marTop w:val="0"/>
              <w:marBottom w:val="0"/>
              <w:divBdr>
                <w:top w:val="none" w:sz="0" w:space="0" w:color="auto"/>
                <w:left w:val="none" w:sz="0" w:space="0" w:color="auto"/>
                <w:bottom w:val="none" w:sz="0" w:space="0" w:color="auto"/>
                <w:right w:val="none" w:sz="0" w:space="0" w:color="auto"/>
              </w:divBdr>
              <w:divsChild>
                <w:div w:id="90329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15818">
      <w:bodyDiv w:val="1"/>
      <w:marLeft w:val="0"/>
      <w:marRight w:val="0"/>
      <w:marTop w:val="0"/>
      <w:marBottom w:val="0"/>
      <w:divBdr>
        <w:top w:val="none" w:sz="0" w:space="0" w:color="auto"/>
        <w:left w:val="none" w:sz="0" w:space="0" w:color="auto"/>
        <w:bottom w:val="none" w:sz="0" w:space="0" w:color="auto"/>
        <w:right w:val="none" w:sz="0" w:space="0" w:color="auto"/>
      </w:divBdr>
    </w:div>
    <w:div w:id="1785343838">
      <w:bodyDiv w:val="1"/>
      <w:marLeft w:val="0"/>
      <w:marRight w:val="0"/>
      <w:marTop w:val="0"/>
      <w:marBottom w:val="0"/>
      <w:divBdr>
        <w:top w:val="none" w:sz="0" w:space="0" w:color="auto"/>
        <w:left w:val="none" w:sz="0" w:space="0" w:color="auto"/>
        <w:bottom w:val="none" w:sz="0" w:space="0" w:color="auto"/>
        <w:right w:val="none" w:sz="0" w:space="0" w:color="auto"/>
      </w:divBdr>
      <w:divsChild>
        <w:div w:id="581530749">
          <w:marLeft w:val="0"/>
          <w:marRight w:val="0"/>
          <w:marTop w:val="0"/>
          <w:marBottom w:val="0"/>
          <w:divBdr>
            <w:top w:val="none" w:sz="0" w:space="0" w:color="auto"/>
            <w:left w:val="none" w:sz="0" w:space="0" w:color="auto"/>
            <w:bottom w:val="none" w:sz="0" w:space="0" w:color="auto"/>
            <w:right w:val="none" w:sz="0" w:space="0" w:color="auto"/>
          </w:divBdr>
          <w:divsChild>
            <w:div w:id="577979233">
              <w:marLeft w:val="0"/>
              <w:marRight w:val="0"/>
              <w:marTop w:val="0"/>
              <w:marBottom w:val="0"/>
              <w:divBdr>
                <w:top w:val="none" w:sz="0" w:space="0" w:color="auto"/>
                <w:left w:val="none" w:sz="0" w:space="0" w:color="auto"/>
                <w:bottom w:val="none" w:sz="0" w:space="0" w:color="auto"/>
                <w:right w:val="none" w:sz="0" w:space="0" w:color="auto"/>
              </w:divBdr>
              <w:divsChild>
                <w:div w:id="1632050793">
                  <w:marLeft w:val="0"/>
                  <w:marRight w:val="0"/>
                  <w:marTop w:val="0"/>
                  <w:marBottom w:val="0"/>
                  <w:divBdr>
                    <w:top w:val="none" w:sz="0" w:space="0" w:color="auto"/>
                    <w:left w:val="none" w:sz="0" w:space="0" w:color="auto"/>
                    <w:bottom w:val="none" w:sz="0" w:space="0" w:color="auto"/>
                    <w:right w:val="none" w:sz="0" w:space="0" w:color="auto"/>
                  </w:divBdr>
                </w:div>
              </w:divsChild>
            </w:div>
            <w:div w:id="1674146735">
              <w:marLeft w:val="0"/>
              <w:marRight w:val="0"/>
              <w:marTop w:val="0"/>
              <w:marBottom w:val="0"/>
              <w:divBdr>
                <w:top w:val="none" w:sz="0" w:space="0" w:color="auto"/>
                <w:left w:val="none" w:sz="0" w:space="0" w:color="auto"/>
                <w:bottom w:val="none" w:sz="0" w:space="0" w:color="auto"/>
                <w:right w:val="none" w:sz="0" w:space="0" w:color="auto"/>
              </w:divBdr>
              <w:divsChild>
                <w:div w:id="1096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35601">
          <w:marLeft w:val="0"/>
          <w:marRight w:val="0"/>
          <w:marTop w:val="0"/>
          <w:marBottom w:val="0"/>
          <w:divBdr>
            <w:top w:val="none" w:sz="0" w:space="0" w:color="auto"/>
            <w:left w:val="none" w:sz="0" w:space="0" w:color="auto"/>
            <w:bottom w:val="none" w:sz="0" w:space="0" w:color="auto"/>
            <w:right w:val="none" w:sz="0" w:space="0" w:color="auto"/>
          </w:divBdr>
          <w:divsChild>
            <w:div w:id="1058480051">
              <w:marLeft w:val="0"/>
              <w:marRight w:val="0"/>
              <w:marTop w:val="0"/>
              <w:marBottom w:val="0"/>
              <w:divBdr>
                <w:top w:val="none" w:sz="0" w:space="0" w:color="auto"/>
                <w:left w:val="none" w:sz="0" w:space="0" w:color="auto"/>
                <w:bottom w:val="none" w:sz="0" w:space="0" w:color="auto"/>
                <w:right w:val="none" w:sz="0" w:space="0" w:color="auto"/>
              </w:divBdr>
              <w:divsChild>
                <w:div w:id="1196385415">
                  <w:marLeft w:val="0"/>
                  <w:marRight w:val="0"/>
                  <w:marTop w:val="0"/>
                  <w:marBottom w:val="0"/>
                  <w:divBdr>
                    <w:top w:val="none" w:sz="0" w:space="0" w:color="auto"/>
                    <w:left w:val="none" w:sz="0" w:space="0" w:color="auto"/>
                    <w:bottom w:val="none" w:sz="0" w:space="0" w:color="auto"/>
                    <w:right w:val="none" w:sz="0" w:space="0" w:color="auto"/>
                  </w:divBdr>
                </w:div>
              </w:divsChild>
            </w:div>
            <w:div w:id="2057584469">
              <w:marLeft w:val="0"/>
              <w:marRight w:val="0"/>
              <w:marTop w:val="0"/>
              <w:marBottom w:val="0"/>
              <w:divBdr>
                <w:top w:val="none" w:sz="0" w:space="0" w:color="auto"/>
                <w:left w:val="none" w:sz="0" w:space="0" w:color="auto"/>
                <w:bottom w:val="none" w:sz="0" w:space="0" w:color="auto"/>
                <w:right w:val="none" w:sz="0" w:space="0" w:color="auto"/>
              </w:divBdr>
              <w:divsChild>
                <w:div w:id="6691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08696">
          <w:marLeft w:val="0"/>
          <w:marRight w:val="0"/>
          <w:marTop w:val="0"/>
          <w:marBottom w:val="0"/>
          <w:divBdr>
            <w:top w:val="none" w:sz="0" w:space="0" w:color="auto"/>
            <w:left w:val="none" w:sz="0" w:space="0" w:color="auto"/>
            <w:bottom w:val="none" w:sz="0" w:space="0" w:color="auto"/>
            <w:right w:val="none" w:sz="0" w:space="0" w:color="auto"/>
          </w:divBdr>
          <w:divsChild>
            <w:div w:id="1750038997">
              <w:marLeft w:val="0"/>
              <w:marRight w:val="0"/>
              <w:marTop w:val="0"/>
              <w:marBottom w:val="0"/>
              <w:divBdr>
                <w:top w:val="none" w:sz="0" w:space="0" w:color="auto"/>
                <w:left w:val="none" w:sz="0" w:space="0" w:color="auto"/>
                <w:bottom w:val="none" w:sz="0" w:space="0" w:color="auto"/>
                <w:right w:val="none" w:sz="0" w:space="0" w:color="auto"/>
              </w:divBdr>
              <w:divsChild>
                <w:div w:id="509612329">
                  <w:marLeft w:val="0"/>
                  <w:marRight w:val="0"/>
                  <w:marTop w:val="0"/>
                  <w:marBottom w:val="0"/>
                  <w:divBdr>
                    <w:top w:val="none" w:sz="0" w:space="0" w:color="auto"/>
                    <w:left w:val="none" w:sz="0" w:space="0" w:color="auto"/>
                    <w:bottom w:val="none" w:sz="0" w:space="0" w:color="auto"/>
                    <w:right w:val="none" w:sz="0" w:space="0" w:color="auto"/>
                  </w:divBdr>
                </w:div>
              </w:divsChild>
            </w:div>
            <w:div w:id="247543934">
              <w:marLeft w:val="0"/>
              <w:marRight w:val="0"/>
              <w:marTop w:val="0"/>
              <w:marBottom w:val="0"/>
              <w:divBdr>
                <w:top w:val="none" w:sz="0" w:space="0" w:color="auto"/>
                <w:left w:val="none" w:sz="0" w:space="0" w:color="auto"/>
                <w:bottom w:val="none" w:sz="0" w:space="0" w:color="auto"/>
                <w:right w:val="none" w:sz="0" w:space="0" w:color="auto"/>
              </w:divBdr>
              <w:divsChild>
                <w:div w:id="2362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74494">
          <w:marLeft w:val="0"/>
          <w:marRight w:val="0"/>
          <w:marTop w:val="0"/>
          <w:marBottom w:val="0"/>
          <w:divBdr>
            <w:top w:val="none" w:sz="0" w:space="0" w:color="auto"/>
            <w:left w:val="none" w:sz="0" w:space="0" w:color="auto"/>
            <w:bottom w:val="none" w:sz="0" w:space="0" w:color="auto"/>
            <w:right w:val="none" w:sz="0" w:space="0" w:color="auto"/>
          </w:divBdr>
          <w:divsChild>
            <w:div w:id="399138994">
              <w:marLeft w:val="0"/>
              <w:marRight w:val="0"/>
              <w:marTop w:val="0"/>
              <w:marBottom w:val="0"/>
              <w:divBdr>
                <w:top w:val="none" w:sz="0" w:space="0" w:color="auto"/>
                <w:left w:val="none" w:sz="0" w:space="0" w:color="auto"/>
                <w:bottom w:val="none" w:sz="0" w:space="0" w:color="auto"/>
                <w:right w:val="none" w:sz="0" w:space="0" w:color="auto"/>
              </w:divBdr>
              <w:divsChild>
                <w:div w:id="1805924303">
                  <w:marLeft w:val="0"/>
                  <w:marRight w:val="0"/>
                  <w:marTop w:val="0"/>
                  <w:marBottom w:val="0"/>
                  <w:divBdr>
                    <w:top w:val="none" w:sz="0" w:space="0" w:color="auto"/>
                    <w:left w:val="none" w:sz="0" w:space="0" w:color="auto"/>
                    <w:bottom w:val="none" w:sz="0" w:space="0" w:color="auto"/>
                    <w:right w:val="none" w:sz="0" w:space="0" w:color="auto"/>
                  </w:divBdr>
                </w:div>
              </w:divsChild>
            </w:div>
            <w:div w:id="1630087157">
              <w:marLeft w:val="0"/>
              <w:marRight w:val="0"/>
              <w:marTop w:val="0"/>
              <w:marBottom w:val="0"/>
              <w:divBdr>
                <w:top w:val="none" w:sz="0" w:space="0" w:color="auto"/>
                <w:left w:val="none" w:sz="0" w:space="0" w:color="auto"/>
                <w:bottom w:val="none" w:sz="0" w:space="0" w:color="auto"/>
                <w:right w:val="none" w:sz="0" w:space="0" w:color="auto"/>
              </w:divBdr>
              <w:divsChild>
                <w:div w:id="7745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4313">
          <w:marLeft w:val="0"/>
          <w:marRight w:val="0"/>
          <w:marTop w:val="0"/>
          <w:marBottom w:val="0"/>
          <w:divBdr>
            <w:top w:val="none" w:sz="0" w:space="0" w:color="auto"/>
            <w:left w:val="none" w:sz="0" w:space="0" w:color="auto"/>
            <w:bottom w:val="none" w:sz="0" w:space="0" w:color="auto"/>
            <w:right w:val="none" w:sz="0" w:space="0" w:color="auto"/>
          </w:divBdr>
          <w:divsChild>
            <w:div w:id="506870368">
              <w:marLeft w:val="0"/>
              <w:marRight w:val="0"/>
              <w:marTop w:val="0"/>
              <w:marBottom w:val="0"/>
              <w:divBdr>
                <w:top w:val="none" w:sz="0" w:space="0" w:color="auto"/>
                <w:left w:val="none" w:sz="0" w:space="0" w:color="auto"/>
                <w:bottom w:val="none" w:sz="0" w:space="0" w:color="auto"/>
                <w:right w:val="none" w:sz="0" w:space="0" w:color="auto"/>
              </w:divBdr>
              <w:divsChild>
                <w:div w:id="8314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99616">
      <w:bodyDiv w:val="1"/>
      <w:marLeft w:val="0"/>
      <w:marRight w:val="0"/>
      <w:marTop w:val="0"/>
      <w:marBottom w:val="0"/>
      <w:divBdr>
        <w:top w:val="none" w:sz="0" w:space="0" w:color="auto"/>
        <w:left w:val="none" w:sz="0" w:space="0" w:color="auto"/>
        <w:bottom w:val="none" w:sz="0" w:space="0" w:color="auto"/>
        <w:right w:val="none" w:sz="0" w:space="0" w:color="auto"/>
      </w:divBdr>
    </w:div>
    <w:div w:id="1796098154">
      <w:bodyDiv w:val="1"/>
      <w:marLeft w:val="0"/>
      <w:marRight w:val="0"/>
      <w:marTop w:val="0"/>
      <w:marBottom w:val="0"/>
      <w:divBdr>
        <w:top w:val="none" w:sz="0" w:space="0" w:color="auto"/>
        <w:left w:val="none" w:sz="0" w:space="0" w:color="auto"/>
        <w:bottom w:val="none" w:sz="0" w:space="0" w:color="auto"/>
        <w:right w:val="none" w:sz="0" w:space="0" w:color="auto"/>
      </w:divBdr>
    </w:div>
    <w:div w:id="1864856097">
      <w:bodyDiv w:val="1"/>
      <w:marLeft w:val="0"/>
      <w:marRight w:val="0"/>
      <w:marTop w:val="0"/>
      <w:marBottom w:val="0"/>
      <w:divBdr>
        <w:top w:val="none" w:sz="0" w:space="0" w:color="auto"/>
        <w:left w:val="none" w:sz="0" w:space="0" w:color="auto"/>
        <w:bottom w:val="none" w:sz="0" w:space="0" w:color="auto"/>
        <w:right w:val="none" w:sz="0" w:space="0" w:color="auto"/>
      </w:divBdr>
    </w:div>
    <w:div w:id="1933276459">
      <w:bodyDiv w:val="1"/>
      <w:marLeft w:val="0"/>
      <w:marRight w:val="0"/>
      <w:marTop w:val="0"/>
      <w:marBottom w:val="0"/>
      <w:divBdr>
        <w:top w:val="none" w:sz="0" w:space="0" w:color="auto"/>
        <w:left w:val="none" w:sz="0" w:space="0" w:color="auto"/>
        <w:bottom w:val="none" w:sz="0" w:space="0" w:color="auto"/>
        <w:right w:val="none" w:sz="0" w:space="0" w:color="auto"/>
      </w:divBdr>
      <w:divsChild>
        <w:div w:id="812067389">
          <w:marLeft w:val="547"/>
          <w:marRight w:val="0"/>
          <w:marTop w:val="115"/>
          <w:marBottom w:val="0"/>
          <w:divBdr>
            <w:top w:val="none" w:sz="0" w:space="0" w:color="auto"/>
            <w:left w:val="none" w:sz="0" w:space="0" w:color="auto"/>
            <w:bottom w:val="none" w:sz="0" w:space="0" w:color="auto"/>
            <w:right w:val="none" w:sz="0" w:space="0" w:color="auto"/>
          </w:divBdr>
        </w:div>
        <w:div w:id="1452436154">
          <w:marLeft w:val="547"/>
          <w:marRight w:val="0"/>
          <w:marTop w:val="115"/>
          <w:marBottom w:val="0"/>
          <w:divBdr>
            <w:top w:val="none" w:sz="0" w:space="0" w:color="auto"/>
            <w:left w:val="none" w:sz="0" w:space="0" w:color="auto"/>
            <w:bottom w:val="none" w:sz="0" w:space="0" w:color="auto"/>
            <w:right w:val="none" w:sz="0" w:space="0" w:color="auto"/>
          </w:divBdr>
        </w:div>
        <w:div w:id="1163354219">
          <w:marLeft w:val="547"/>
          <w:marRight w:val="0"/>
          <w:marTop w:val="115"/>
          <w:marBottom w:val="0"/>
          <w:divBdr>
            <w:top w:val="none" w:sz="0" w:space="0" w:color="auto"/>
            <w:left w:val="none" w:sz="0" w:space="0" w:color="auto"/>
            <w:bottom w:val="none" w:sz="0" w:space="0" w:color="auto"/>
            <w:right w:val="none" w:sz="0" w:space="0" w:color="auto"/>
          </w:divBdr>
        </w:div>
        <w:div w:id="662852964">
          <w:marLeft w:val="547"/>
          <w:marRight w:val="0"/>
          <w:marTop w:val="115"/>
          <w:marBottom w:val="0"/>
          <w:divBdr>
            <w:top w:val="none" w:sz="0" w:space="0" w:color="auto"/>
            <w:left w:val="none" w:sz="0" w:space="0" w:color="auto"/>
            <w:bottom w:val="none" w:sz="0" w:space="0" w:color="auto"/>
            <w:right w:val="none" w:sz="0" w:space="0" w:color="auto"/>
          </w:divBdr>
        </w:div>
        <w:div w:id="1407455643">
          <w:marLeft w:val="547"/>
          <w:marRight w:val="0"/>
          <w:marTop w:val="115"/>
          <w:marBottom w:val="0"/>
          <w:divBdr>
            <w:top w:val="none" w:sz="0" w:space="0" w:color="auto"/>
            <w:left w:val="none" w:sz="0" w:space="0" w:color="auto"/>
            <w:bottom w:val="none" w:sz="0" w:space="0" w:color="auto"/>
            <w:right w:val="none" w:sz="0" w:space="0" w:color="auto"/>
          </w:divBdr>
        </w:div>
        <w:div w:id="825971828">
          <w:marLeft w:val="547"/>
          <w:marRight w:val="0"/>
          <w:marTop w:val="115"/>
          <w:marBottom w:val="0"/>
          <w:divBdr>
            <w:top w:val="none" w:sz="0" w:space="0" w:color="auto"/>
            <w:left w:val="none" w:sz="0" w:space="0" w:color="auto"/>
            <w:bottom w:val="none" w:sz="0" w:space="0" w:color="auto"/>
            <w:right w:val="none" w:sz="0" w:space="0" w:color="auto"/>
          </w:divBdr>
        </w:div>
        <w:div w:id="737484525">
          <w:marLeft w:val="547"/>
          <w:marRight w:val="0"/>
          <w:marTop w:val="115"/>
          <w:marBottom w:val="0"/>
          <w:divBdr>
            <w:top w:val="none" w:sz="0" w:space="0" w:color="auto"/>
            <w:left w:val="none" w:sz="0" w:space="0" w:color="auto"/>
            <w:bottom w:val="none" w:sz="0" w:space="0" w:color="auto"/>
            <w:right w:val="none" w:sz="0" w:space="0" w:color="auto"/>
          </w:divBdr>
        </w:div>
      </w:divsChild>
    </w:div>
    <w:div w:id="1986884486">
      <w:bodyDiv w:val="1"/>
      <w:marLeft w:val="0"/>
      <w:marRight w:val="0"/>
      <w:marTop w:val="0"/>
      <w:marBottom w:val="0"/>
      <w:divBdr>
        <w:top w:val="none" w:sz="0" w:space="0" w:color="auto"/>
        <w:left w:val="none" w:sz="0" w:space="0" w:color="auto"/>
        <w:bottom w:val="none" w:sz="0" w:space="0" w:color="auto"/>
        <w:right w:val="none" w:sz="0" w:space="0" w:color="auto"/>
      </w:divBdr>
    </w:div>
    <w:div w:id="1990790876">
      <w:bodyDiv w:val="1"/>
      <w:marLeft w:val="0"/>
      <w:marRight w:val="0"/>
      <w:marTop w:val="0"/>
      <w:marBottom w:val="0"/>
      <w:divBdr>
        <w:top w:val="none" w:sz="0" w:space="0" w:color="auto"/>
        <w:left w:val="none" w:sz="0" w:space="0" w:color="auto"/>
        <w:bottom w:val="none" w:sz="0" w:space="0" w:color="auto"/>
        <w:right w:val="none" w:sz="0" w:space="0" w:color="auto"/>
      </w:divBdr>
    </w:div>
    <w:div w:id="2013020469">
      <w:bodyDiv w:val="1"/>
      <w:marLeft w:val="0"/>
      <w:marRight w:val="0"/>
      <w:marTop w:val="0"/>
      <w:marBottom w:val="0"/>
      <w:divBdr>
        <w:top w:val="none" w:sz="0" w:space="0" w:color="auto"/>
        <w:left w:val="none" w:sz="0" w:space="0" w:color="auto"/>
        <w:bottom w:val="none" w:sz="0" w:space="0" w:color="auto"/>
        <w:right w:val="none" w:sz="0" w:space="0" w:color="auto"/>
      </w:divBdr>
      <w:divsChild>
        <w:div w:id="890313696">
          <w:marLeft w:val="0"/>
          <w:marRight w:val="0"/>
          <w:marTop w:val="0"/>
          <w:marBottom w:val="0"/>
          <w:divBdr>
            <w:top w:val="none" w:sz="0" w:space="0" w:color="auto"/>
            <w:left w:val="none" w:sz="0" w:space="0" w:color="auto"/>
            <w:bottom w:val="none" w:sz="0" w:space="0" w:color="auto"/>
            <w:right w:val="none" w:sz="0" w:space="0" w:color="auto"/>
          </w:divBdr>
          <w:divsChild>
            <w:div w:id="830365340">
              <w:marLeft w:val="0"/>
              <w:marRight w:val="0"/>
              <w:marTop w:val="0"/>
              <w:marBottom w:val="0"/>
              <w:divBdr>
                <w:top w:val="none" w:sz="0" w:space="0" w:color="auto"/>
                <w:left w:val="none" w:sz="0" w:space="0" w:color="auto"/>
                <w:bottom w:val="none" w:sz="0" w:space="0" w:color="auto"/>
                <w:right w:val="none" w:sz="0" w:space="0" w:color="auto"/>
              </w:divBdr>
              <w:divsChild>
                <w:div w:id="10600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83903">
      <w:bodyDiv w:val="1"/>
      <w:marLeft w:val="0"/>
      <w:marRight w:val="0"/>
      <w:marTop w:val="0"/>
      <w:marBottom w:val="0"/>
      <w:divBdr>
        <w:top w:val="none" w:sz="0" w:space="0" w:color="auto"/>
        <w:left w:val="none" w:sz="0" w:space="0" w:color="auto"/>
        <w:bottom w:val="none" w:sz="0" w:space="0" w:color="auto"/>
        <w:right w:val="none" w:sz="0" w:space="0" w:color="auto"/>
      </w:divBdr>
    </w:div>
    <w:div w:id="2046439019">
      <w:bodyDiv w:val="1"/>
      <w:marLeft w:val="0"/>
      <w:marRight w:val="0"/>
      <w:marTop w:val="0"/>
      <w:marBottom w:val="0"/>
      <w:divBdr>
        <w:top w:val="none" w:sz="0" w:space="0" w:color="auto"/>
        <w:left w:val="none" w:sz="0" w:space="0" w:color="auto"/>
        <w:bottom w:val="none" w:sz="0" w:space="0" w:color="auto"/>
        <w:right w:val="none" w:sz="0" w:space="0" w:color="auto"/>
      </w:divBdr>
    </w:div>
    <w:div w:id="213058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hyperlink" Target="https://www.local.gov.uk/sites/default/files/documents/25.25%20-%20Chip_MSP%20safeguarding_WEB.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local.gov.uk/our-support/our-improvement-offer/care-and-health-improvement/making-safeguarding-personal"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local.gov.uk/our-support/our-improvement-offer/care-and-health-improvement/making-safeguarding-personal/resour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www.adass.org.uk/media/6015/the-national-network-of-safeguarding-adult-board-chairs-annual-report-fina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eader" Target="header1.xml"/><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8BE9F0-D67F-1F48-ADC5-68F4F17F6D10}" type="doc">
      <dgm:prSet loTypeId="urn:microsoft.com/office/officeart/2005/8/layout/radial5" loCatId="" qsTypeId="urn:microsoft.com/office/officeart/2005/8/quickstyle/simple4" qsCatId="simple" csTypeId="urn:microsoft.com/office/officeart/2005/8/colors/colorful1" csCatId="colorful" phldr="1"/>
      <dgm:spPr/>
      <dgm:t>
        <a:bodyPr/>
        <a:lstStyle/>
        <a:p>
          <a:endParaRPr lang="en-US"/>
        </a:p>
      </dgm:t>
    </dgm:pt>
    <dgm:pt modelId="{DC9A9968-3F88-604A-8038-2979232D2625}">
      <dgm:prSet phldrT="[Text]"/>
      <dgm:spPr/>
      <dgm:t>
        <a:bodyPr/>
        <a:lstStyle/>
        <a:p>
          <a:r>
            <a:rPr lang="en-US">
              <a:latin typeface="Arial"/>
            </a:rPr>
            <a:t>DHSC Safguarding Adults Leadership Board </a:t>
          </a:r>
        </a:p>
      </dgm:t>
    </dgm:pt>
    <dgm:pt modelId="{67688609-38BF-8C4A-96B7-5A04D33CE54A}" type="parTrans" cxnId="{153689F5-BA28-114B-9EA5-695BC63AA8E9}">
      <dgm:prSet/>
      <dgm:spPr/>
      <dgm:t>
        <a:bodyPr/>
        <a:lstStyle/>
        <a:p>
          <a:endParaRPr lang="en-US"/>
        </a:p>
      </dgm:t>
    </dgm:pt>
    <dgm:pt modelId="{8231D16B-6B48-2140-82B8-450ED5F5EAEC}" type="sibTrans" cxnId="{153689F5-BA28-114B-9EA5-695BC63AA8E9}">
      <dgm:prSet/>
      <dgm:spPr/>
      <dgm:t>
        <a:bodyPr/>
        <a:lstStyle/>
        <a:p>
          <a:endParaRPr lang="en-US"/>
        </a:p>
      </dgm:t>
    </dgm:pt>
    <dgm:pt modelId="{22FA9922-62B5-C741-933E-2D649DA3DC97}">
      <dgm:prSet phldrT="[Text]"/>
      <dgm:spPr/>
      <dgm:t>
        <a:bodyPr/>
        <a:lstStyle/>
        <a:p>
          <a:r>
            <a:rPr lang="en-GB">
              <a:latin typeface="Arial"/>
            </a:rPr>
            <a:t>LGA/ADASS National Safeguarding Policy Network </a:t>
          </a:r>
          <a:endParaRPr lang="en-US">
            <a:latin typeface="Arial"/>
          </a:endParaRPr>
        </a:p>
      </dgm:t>
    </dgm:pt>
    <dgm:pt modelId="{89ECC766-0C5A-A14E-9071-9C3616CAEBCB}" type="parTrans" cxnId="{E40F2B1A-8D02-FB41-A5BF-9747C08CB840}">
      <dgm:prSet/>
      <dgm:spPr/>
      <dgm:t>
        <a:bodyPr/>
        <a:lstStyle/>
        <a:p>
          <a:endParaRPr lang="en-US"/>
        </a:p>
      </dgm:t>
    </dgm:pt>
    <dgm:pt modelId="{D57CED78-F6CF-3F44-8A20-11B1A93207F4}" type="sibTrans" cxnId="{E40F2B1A-8D02-FB41-A5BF-9747C08CB840}">
      <dgm:prSet/>
      <dgm:spPr/>
      <dgm:t>
        <a:bodyPr/>
        <a:lstStyle/>
        <a:p>
          <a:endParaRPr lang="en-US"/>
        </a:p>
      </dgm:t>
    </dgm:pt>
    <dgm:pt modelId="{454EDCA0-3802-664D-9ACE-994870BD316F}">
      <dgm:prSet phldrT="[Text]"/>
      <dgm:spPr/>
      <dgm:t>
        <a:bodyPr/>
        <a:lstStyle/>
        <a:p>
          <a:r>
            <a:rPr lang="en-US" b="1"/>
            <a:t>NHS England Safeguarding Adults National Network (SANN)</a:t>
          </a:r>
          <a:endParaRPr lang="en-US">
            <a:latin typeface="Arial"/>
          </a:endParaRPr>
        </a:p>
      </dgm:t>
    </dgm:pt>
    <dgm:pt modelId="{BAE464AF-9297-B445-B7A7-6A1DAF20851B}" type="parTrans" cxnId="{A840FE3A-FD32-2549-8F6C-8EABB2AB0FB6}">
      <dgm:prSet/>
      <dgm:spPr/>
      <dgm:t>
        <a:bodyPr/>
        <a:lstStyle/>
        <a:p>
          <a:endParaRPr lang="en-US"/>
        </a:p>
      </dgm:t>
    </dgm:pt>
    <dgm:pt modelId="{C6D32D46-F81D-8F4C-80D7-CE2759EA1466}" type="sibTrans" cxnId="{A840FE3A-FD32-2549-8F6C-8EABB2AB0FB6}">
      <dgm:prSet/>
      <dgm:spPr/>
      <dgm:t>
        <a:bodyPr/>
        <a:lstStyle/>
        <a:p>
          <a:endParaRPr lang="en-US"/>
        </a:p>
      </dgm:t>
    </dgm:pt>
    <dgm:pt modelId="{D72B93B1-2BAB-A14C-93A6-BDC7893DBFEC}">
      <dgm:prSet/>
      <dgm:spPr/>
      <dgm:t>
        <a:bodyPr/>
        <a:lstStyle/>
        <a:p>
          <a:r>
            <a:rPr lang="en-US" b="0" i="0">
              <a:latin typeface="Arial"/>
            </a:rPr>
            <a:t>Making Safeguarding Personal Advisory Group </a:t>
          </a:r>
        </a:p>
      </dgm:t>
    </dgm:pt>
    <dgm:pt modelId="{C8909173-2FE1-3646-8027-212799E1BDD7}" type="parTrans" cxnId="{0C82E274-82BD-FE46-B654-B56DD2E500C9}">
      <dgm:prSet/>
      <dgm:spPr/>
      <dgm:t>
        <a:bodyPr/>
        <a:lstStyle/>
        <a:p>
          <a:endParaRPr lang="en-US"/>
        </a:p>
      </dgm:t>
    </dgm:pt>
    <dgm:pt modelId="{4B96EBAF-C7C6-AE42-B386-7010C55AFEF3}" type="sibTrans" cxnId="{0C82E274-82BD-FE46-B654-B56DD2E500C9}">
      <dgm:prSet/>
      <dgm:spPr/>
      <dgm:t>
        <a:bodyPr/>
        <a:lstStyle/>
        <a:p>
          <a:endParaRPr lang="en-US"/>
        </a:p>
      </dgm:t>
    </dgm:pt>
    <dgm:pt modelId="{63D1199A-F0A6-F247-9DD3-BDE6804C38ED}">
      <dgm:prSet phldrT="[Text]"/>
      <dgm:spPr/>
      <dgm:t>
        <a:bodyPr/>
        <a:lstStyle/>
        <a:p>
          <a:r>
            <a:rPr lang="en-US">
              <a:latin typeface="Arial"/>
            </a:rPr>
            <a:t>National Network for SAB  Chairs</a:t>
          </a:r>
        </a:p>
      </dgm:t>
    </dgm:pt>
    <dgm:pt modelId="{8076078E-947C-C940-B9C7-3BA90CE01DA2}" type="parTrans" cxnId="{0E9C9131-4D27-F341-A425-64D2DB68E49E}">
      <dgm:prSet/>
      <dgm:spPr/>
      <dgm:t>
        <a:bodyPr/>
        <a:lstStyle/>
        <a:p>
          <a:endParaRPr lang="en-US"/>
        </a:p>
      </dgm:t>
    </dgm:pt>
    <dgm:pt modelId="{5BC22200-5DED-AB40-9F35-F2D57BBE22AA}" type="sibTrans" cxnId="{0E9C9131-4D27-F341-A425-64D2DB68E49E}">
      <dgm:prSet/>
      <dgm:spPr/>
      <dgm:t>
        <a:bodyPr/>
        <a:lstStyle/>
        <a:p>
          <a:endParaRPr lang="en-US"/>
        </a:p>
      </dgm:t>
    </dgm:pt>
    <dgm:pt modelId="{DCA5C754-D845-D24B-84F9-62236DB6FEC9}" type="pres">
      <dgm:prSet presAssocID="{FC8BE9F0-D67F-1F48-ADC5-68F4F17F6D10}" presName="Name0" presStyleCnt="0">
        <dgm:presLayoutVars>
          <dgm:chMax val="1"/>
          <dgm:dir/>
          <dgm:animLvl val="ctr"/>
          <dgm:resizeHandles val="exact"/>
        </dgm:presLayoutVars>
      </dgm:prSet>
      <dgm:spPr/>
    </dgm:pt>
    <dgm:pt modelId="{8F056A98-D8FA-714A-92AB-BA6BE7261F72}" type="pres">
      <dgm:prSet presAssocID="{63D1199A-F0A6-F247-9DD3-BDE6804C38ED}" presName="centerShape" presStyleLbl="node0" presStyleIdx="0" presStyleCnt="1"/>
      <dgm:spPr/>
    </dgm:pt>
    <dgm:pt modelId="{A58DB20D-6E79-8F41-BEC4-2F41058156C4}" type="pres">
      <dgm:prSet presAssocID="{67688609-38BF-8C4A-96B7-5A04D33CE54A}" presName="parTrans" presStyleLbl="sibTrans2D1" presStyleIdx="0" presStyleCnt="4"/>
      <dgm:spPr/>
    </dgm:pt>
    <dgm:pt modelId="{0AFFCD37-33D7-5B49-B9BA-9A9B1F9F1EB1}" type="pres">
      <dgm:prSet presAssocID="{67688609-38BF-8C4A-96B7-5A04D33CE54A}" presName="connectorText" presStyleLbl="sibTrans2D1" presStyleIdx="0" presStyleCnt="4"/>
      <dgm:spPr/>
    </dgm:pt>
    <dgm:pt modelId="{36C2EE9C-EF3A-134A-9F7C-A7DB526677DE}" type="pres">
      <dgm:prSet presAssocID="{DC9A9968-3F88-604A-8038-2979232D2625}" presName="node" presStyleLbl="node1" presStyleIdx="0" presStyleCnt="4">
        <dgm:presLayoutVars>
          <dgm:bulletEnabled val="1"/>
        </dgm:presLayoutVars>
      </dgm:prSet>
      <dgm:spPr/>
    </dgm:pt>
    <dgm:pt modelId="{FC0A9529-AC0A-224C-96B3-079F81DD3387}" type="pres">
      <dgm:prSet presAssocID="{89ECC766-0C5A-A14E-9071-9C3616CAEBCB}" presName="parTrans" presStyleLbl="sibTrans2D1" presStyleIdx="1" presStyleCnt="4"/>
      <dgm:spPr/>
    </dgm:pt>
    <dgm:pt modelId="{A4E34442-B680-C34F-BB2A-71743598E2DF}" type="pres">
      <dgm:prSet presAssocID="{89ECC766-0C5A-A14E-9071-9C3616CAEBCB}" presName="connectorText" presStyleLbl="sibTrans2D1" presStyleIdx="1" presStyleCnt="4"/>
      <dgm:spPr/>
    </dgm:pt>
    <dgm:pt modelId="{83504E65-1801-9B4D-94F4-224833ADFEB5}" type="pres">
      <dgm:prSet presAssocID="{22FA9922-62B5-C741-933E-2D649DA3DC97}" presName="node" presStyleLbl="node1" presStyleIdx="1" presStyleCnt="4">
        <dgm:presLayoutVars>
          <dgm:bulletEnabled val="1"/>
        </dgm:presLayoutVars>
      </dgm:prSet>
      <dgm:spPr/>
    </dgm:pt>
    <dgm:pt modelId="{0592735B-A169-C645-AF4B-1C5FE4BC04E1}" type="pres">
      <dgm:prSet presAssocID="{BAE464AF-9297-B445-B7A7-6A1DAF20851B}" presName="parTrans" presStyleLbl="sibTrans2D1" presStyleIdx="2" presStyleCnt="4"/>
      <dgm:spPr/>
    </dgm:pt>
    <dgm:pt modelId="{3771FF1D-CB5A-904F-9089-E9DD0772DB31}" type="pres">
      <dgm:prSet presAssocID="{BAE464AF-9297-B445-B7A7-6A1DAF20851B}" presName="connectorText" presStyleLbl="sibTrans2D1" presStyleIdx="2" presStyleCnt="4"/>
      <dgm:spPr/>
    </dgm:pt>
    <dgm:pt modelId="{180A7C10-3FC6-334D-9DFB-79F14DC8BA56}" type="pres">
      <dgm:prSet presAssocID="{454EDCA0-3802-664D-9ACE-994870BD316F}" presName="node" presStyleLbl="node1" presStyleIdx="2" presStyleCnt="4">
        <dgm:presLayoutVars>
          <dgm:bulletEnabled val="1"/>
        </dgm:presLayoutVars>
      </dgm:prSet>
      <dgm:spPr/>
    </dgm:pt>
    <dgm:pt modelId="{91AD6468-1139-294D-8C5A-52F29D4EFE60}" type="pres">
      <dgm:prSet presAssocID="{C8909173-2FE1-3646-8027-212799E1BDD7}" presName="parTrans" presStyleLbl="sibTrans2D1" presStyleIdx="3" presStyleCnt="4"/>
      <dgm:spPr/>
    </dgm:pt>
    <dgm:pt modelId="{EC5B2EA9-0E95-9849-A64C-A0983F354A8E}" type="pres">
      <dgm:prSet presAssocID="{C8909173-2FE1-3646-8027-212799E1BDD7}" presName="connectorText" presStyleLbl="sibTrans2D1" presStyleIdx="3" presStyleCnt="4"/>
      <dgm:spPr/>
    </dgm:pt>
    <dgm:pt modelId="{9B5622CD-8671-E742-A6A9-855E16C95A4C}" type="pres">
      <dgm:prSet presAssocID="{D72B93B1-2BAB-A14C-93A6-BDC7893DBFEC}" presName="node" presStyleLbl="node1" presStyleIdx="3" presStyleCnt="4">
        <dgm:presLayoutVars>
          <dgm:bulletEnabled val="1"/>
        </dgm:presLayoutVars>
      </dgm:prSet>
      <dgm:spPr/>
    </dgm:pt>
  </dgm:ptLst>
  <dgm:cxnLst>
    <dgm:cxn modelId="{B9EF6112-A87B-0045-9B78-0F39305FA96C}" type="presOf" srcId="{67688609-38BF-8C4A-96B7-5A04D33CE54A}" destId="{0AFFCD37-33D7-5B49-B9BA-9A9B1F9F1EB1}" srcOrd="1" destOrd="0" presId="urn:microsoft.com/office/officeart/2005/8/layout/radial5"/>
    <dgm:cxn modelId="{E40F2B1A-8D02-FB41-A5BF-9747C08CB840}" srcId="{63D1199A-F0A6-F247-9DD3-BDE6804C38ED}" destId="{22FA9922-62B5-C741-933E-2D649DA3DC97}" srcOrd="1" destOrd="0" parTransId="{89ECC766-0C5A-A14E-9071-9C3616CAEBCB}" sibTransId="{D57CED78-F6CF-3F44-8A20-11B1A93207F4}"/>
    <dgm:cxn modelId="{0E9C9131-4D27-F341-A425-64D2DB68E49E}" srcId="{FC8BE9F0-D67F-1F48-ADC5-68F4F17F6D10}" destId="{63D1199A-F0A6-F247-9DD3-BDE6804C38ED}" srcOrd="0" destOrd="0" parTransId="{8076078E-947C-C940-B9C7-3BA90CE01DA2}" sibTransId="{5BC22200-5DED-AB40-9F35-F2D57BBE22AA}"/>
    <dgm:cxn modelId="{A840FE3A-FD32-2549-8F6C-8EABB2AB0FB6}" srcId="{63D1199A-F0A6-F247-9DD3-BDE6804C38ED}" destId="{454EDCA0-3802-664D-9ACE-994870BD316F}" srcOrd="2" destOrd="0" parTransId="{BAE464AF-9297-B445-B7A7-6A1DAF20851B}" sibTransId="{C6D32D46-F81D-8F4C-80D7-CE2759EA1466}"/>
    <dgm:cxn modelId="{956EA543-9CC1-5548-814F-1C0AF74C2B42}" type="presOf" srcId="{BAE464AF-9297-B445-B7A7-6A1DAF20851B}" destId="{3771FF1D-CB5A-904F-9089-E9DD0772DB31}" srcOrd="1" destOrd="0" presId="urn:microsoft.com/office/officeart/2005/8/layout/radial5"/>
    <dgm:cxn modelId="{85693F73-DCD2-2C4E-9145-2879C5538BD9}" type="presOf" srcId="{BAE464AF-9297-B445-B7A7-6A1DAF20851B}" destId="{0592735B-A169-C645-AF4B-1C5FE4BC04E1}" srcOrd="0" destOrd="0" presId="urn:microsoft.com/office/officeart/2005/8/layout/radial5"/>
    <dgm:cxn modelId="{0C82E274-82BD-FE46-B654-B56DD2E500C9}" srcId="{63D1199A-F0A6-F247-9DD3-BDE6804C38ED}" destId="{D72B93B1-2BAB-A14C-93A6-BDC7893DBFEC}" srcOrd="3" destOrd="0" parTransId="{C8909173-2FE1-3646-8027-212799E1BDD7}" sibTransId="{4B96EBAF-C7C6-AE42-B386-7010C55AFEF3}"/>
    <dgm:cxn modelId="{6FD81C78-1FE3-9349-A304-060FEDD8DBB1}" type="presOf" srcId="{C8909173-2FE1-3646-8027-212799E1BDD7}" destId="{91AD6468-1139-294D-8C5A-52F29D4EFE60}" srcOrd="0" destOrd="0" presId="urn:microsoft.com/office/officeart/2005/8/layout/radial5"/>
    <dgm:cxn modelId="{A755107C-CD76-1547-A3AE-7A9C65AFDEE2}" type="presOf" srcId="{89ECC766-0C5A-A14E-9071-9C3616CAEBCB}" destId="{A4E34442-B680-C34F-BB2A-71743598E2DF}" srcOrd="1" destOrd="0" presId="urn:microsoft.com/office/officeart/2005/8/layout/radial5"/>
    <dgm:cxn modelId="{7FDE5681-2659-CF48-A19C-ECB116DD21FD}" type="presOf" srcId="{FC8BE9F0-D67F-1F48-ADC5-68F4F17F6D10}" destId="{DCA5C754-D845-D24B-84F9-62236DB6FEC9}" srcOrd="0" destOrd="0" presId="urn:microsoft.com/office/officeart/2005/8/layout/radial5"/>
    <dgm:cxn modelId="{44C5F4A9-20CB-2C4E-BE7A-96979E40D67C}" type="presOf" srcId="{C8909173-2FE1-3646-8027-212799E1BDD7}" destId="{EC5B2EA9-0E95-9849-A64C-A0983F354A8E}" srcOrd="1" destOrd="0" presId="urn:microsoft.com/office/officeart/2005/8/layout/radial5"/>
    <dgm:cxn modelId="{763919AA-5BB6-4C4E-93BF-493B4CC78068}" type="presOf" srcId="{D72B93B1-2BAB-A14C-93A6-BDC7893DBFEC}" destId="{9B5622CD-8671-E742-A6A9-855E16C95A4C}" srcOrd="0" destOrd="0" presId="urn:microsoft.com/office/officeart/2005/8/layout/radial5"/>
    <dgm:cxn modelId="{E01ED4AF-540E-7646-AE7F-47BAA35865FD}" type="presOf" srcId="{DC9A9968-3F88-604A-8038-2979232D2625}" destId="{36C2EE9C-EF3A-134A-9F7C-A7DB526677DE}" srcOrd="0" destOrd="0" presId="urn:microsoft.com/office/officeart/2005/8/layout/radial5"/>
    <dgm:cxn modelId="{FD200BB2-334E-8C43-A86A-D22093635680}" type="presOf" srcId="{22FA9922-62B5-C741-933E-2D649DA3DC97}" destId="{83504E65-1801-9B4D-94F4-224833ADFEB5}" srcOrd="0" destOrd="0" presId="urn:microsoft.com/office/officeart/2005/8/layout/radial5"/>
    <dgm:cxn modelId="{FD2CE1CB-7233-2747-998B-DF066AC49BDB}" type="presOf" srcId="{63D1199A-F0A6-F247-9DD3-BDE6804C38ED}" destId="{8F056A98-D8FA-714A-92AB-BA6BE7261F72}" srcOrd="0" destOrd="0" presId="urn:microsoft.com/office/officeart/2005/8/layout/radial5"/>
    <dgm:cxn modelId="{14D200D2-C103-504D-A4E8-610BB0D437AC}" type="presOf" srcId="{454EDCA0-3802-664D-9ACE-994870BD316F}" destId="{180A7C10-3FC6-334D-9DFB-79F14DC8BA56}" srcOrd="0" destOrd="0" presId="urn:microsoft.com/office/officeart/2005/8/layout/radial5"/>
    <dgm:cxn modelId="{F2EBF3E6-D11D-1C44-BF21-B702A010602F}" type="presOf" srcId="{67688609-38BF-8C4A-96B7-5A04D33CE54A}" destId="{A58DB20D-6E79-8F41-BEC4-2F41058156C4}" srcOrd="0" destOrd="0" presId="urn:microsoft.com/office/officeart/2005/8/layout/radial5"/>
    <dgm:cxn modelId="{7A5573F4-F279-9247-93E0-CE90EF71E338}" type="presOf" srcId="{89ECC766-0C5A-A14E-9071-9C3616CAEBCB}" destId="{FC0A9529-AC0A-224C-96B3-079F81DD3387}" srcOrd="0" destOrd="0" presId="urn:microsoft.com/office/officeart/2005/8/layout/radial5"/>
    <dgm:cxn modelId="{153689F5-BA28-114B-9EA5-695BC63AA8E9}" srcId="{63D1199A-F0A6-F247-9DD3-BDE6804C38ED}" destId="{DC9A9968-3F88-604A-8038-2979232D2625}" srcOrd="0" destOrd="0" parTransId="{67688609-38BF-8C4A-96B7-5A04D33CE54A}" sibTransId="{8231D16B-6B48-2140-82B8-450ED5F5EAEC}"/>
    <dgm:cxn modelId="{F6260750-DFEB-584B-9A6F-9AC05F869AB8}" type="presParOf" srcId="{DCA5C754-D845-D24B-84F9-62236DB6FEC9}" destId="{8F056A98-D8FA-714A-92AB-BA6BE7261F72}" srcOrd="0" destOrd="0" presId="urn:microsoft.com/office/officeart/2005/8/layout/radial5"/>
    <dgm:cxn modelId="{6FF09A07-D877-9E4F-950D-7DD0BE350AD2}" type="presParOf" srcId="{DCA5C754-D845-D24B-84F9-62236DB6FEC9}" destId="{A58DB20D-6E79-8F41-BEC4-2F41058156C4}" srcOrd="1" destOrd="0" presId="urn:microsoft.com/office/officeart/2005/8/layout/radial5"/>
    <dgm:cxn modelId="{269ED287-A706-B041-AB1E-7AE548606419}" type="presParOf" srcId="{A58DB20D-6E79-8F41-BEC4-2F41058156C4}" destId="{0AFFCD37-33D7-5B49-B9BA-9A9B1F9F1EB1}" srcOrd="0" destOrd="0" presId="urn:microsoft.com/office/officeart/2005/8/layout/radial5"/>
    <dgm:cxn modelId="{59D9B584-A2DB-A944-8829-D6CF12A411A4}" type="presParOf" srcId="{DCA5C754-D845-D24B-84F9-62236DB6FEC9}" destId="{36C2EE9C-EF3A-134A-9F7C-A7DB526677DE}" srcOrd="2" destOrd="0" presId="urn:microsoft.com/office/officeart/2005/8/layout/radial5"/>
    <dgm:cxn modelId="{C3B54748-F39F-9247-B08B-E76D5E44FF47}" type="presParOf" srcId="{DCA5C754-D845-D24B-84F9-62236DB6FEC9}" destId="{FC0A9529-AC0A-224C-96B3-079F81DD3387}" srcOrd="3" destOrd="0" presId="urn:microsoft.com/office/officeart/2005/8/layout/radial5"/>
    <dgm:cxn modelId="{DC1775AA-61B9-B947-ABAE-8C73EDB1257E}" type="presParOf" srcId="{FC0A9529-AC0A-224C-96B3-079F81DD3387}" destId="{A4E34442-B680-C34F-BB2A-71743598E2DF}" srcOrd="0" destOrd="0" presId="urn:microsoft.com/office/officeart/2005/8/layout/radial5"/>
    <dgm:cxn modelId="{6B84C466-6193-2141-B898-27B3497E531D}" type="presParOf" srcId="{DCA5C754-D845-D24B-84F9-62236DB6FEC9}" destId="{83504E65-1801-9B4D-94F4-224833ADFEB5}" srcOrd="4" destOrd="0" presId="urn:microsoft.com/office/officeart/2005/8/layout/radial5"/>
    <dgm:cxn modelId="{27ED8636-C02E-D74B-AC4B-96C2FD235E1C}" type="presParOf" srcId="{DCA5C754-D845-D24B-84F9-62236DB6FEC9}" destId="{0592735B-A169-C645-AF4B-1C5FE4BC04E1}" srcOrd="5" destOrd="0" presId="urn:microsoft.com/office/officeart/2005/8/layout/radial5"/>
    <dgm:cxn modelId="{D3C3D740-1A7C-FA46-BC07-6A4248CF51F9}" type="presParOf" srcId="{0592735B-A169-C645-AF4B-1C5FE4BC04E1}" destId="{3771FF1D-CB5A-904F-9089-E9DD0772DB31}" srcOrd="0" destOrd="0" presId="urn:microsoft.com/office/officeart/2005/8/layout/radial5"/>
    <dgm:cxn modelId="{37B02B43-C411-2344-BCA9-9B9348DCD934}" type="presParOf" srcId="{DCA5C754-D845-D24B-84F9-62236DB6FEC9}" destId="{180A7C10-3FC6-334D-9DFB-79F14DC8BA56}" srcOrd="6" destOrd="0" presId="urn:microsoft.com/office/officeart/2005/8/layout/radial5"/>
    <dgm:cxn modelId="{5485EDFF-AB02-C74E-8A00-0291569DEF98}" type="presParOf" srcId="{DCA5C754-D845-D24B-84F9-62236DB6FEC9}" destId="{91AD6468-1139-294D-8C5A-52F29D4EFE60}" srcOrd="7" destOrd="0" presId="urn:microsoft.com/office/officeart/2005/8/layout/radial5"/>
    <dgm:cxn modelId="{4A5A454A-8A79-3A4E-85E5-0B2990D740EC}" type="presParOf" srcId="{91AD6468-1139-294D-8C5A-52F29D4EFE60}" destId="{EC5B2EA9-0E95-9849-A64C-A0983F354A8E}" srcOrd="0" destOrd="0" presId="urn:microsoft.com/office/officeart/2005/8/layout/radial5"/>
    <dgm:cxn modelId="{B71ACBAD-BC56-CD43-8146-7AAC75642178}" type="presParOf" srcId="{DCA5C754-D845-D24B-84F9-62236DB6FEC9}" destId="{9B5622CD-8671-E742-A6A9-855E16C95A4C}" srcOrd="8"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56A98-D8FA-714A-92AB-BA6BE7261F72}">
      <dsp:nvSpPr>
        <dsp:cNvPr id="0" name=""/>
        <dsp:cNvSpPr/>
      </dsp:nvSpPr>
      <dsp:spPr>
        <a:xfrm>
          <a:off x="2266983" y="1007414"/>
          <a:ext cx="609533" cy="609533"/>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a:rPr>
            <a:t>National Network for SAB  Chairs</a:t>
          </a:r>
        </a:p>
      </dsp:txBody>
      <dsp:txXfrm>
        <a:off x="2356247" y="1096678"/>
        <a:ext cx="431005" cy="431005"/>
      </dsp:txXfrm>
    </dsp:sp>
    <dsp:sp modelId="{A58DB20D-6E79-8F41-BEC4-2F41058156C4}">
      <dsp:nvSpPr>
        <dsp:cNvPr id="0" name=""/>
        <dsp:cNvSpPr/>
      </dsp:nvSpPr>
      <dsp:spPr>
        <a:xfrm rot="16200000">
          <a:off x="2506621" y="801225"/>
          <a:ext cx="130257" cy="173982"/>
        </a:xfrm>
        <a:prstGeom prst="rightArrow">
          <a:avLst>
            <a:gd name="adj1" fmla="val 60000"/>
            <a:gd name="adj2" fmla="val 50000"/>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526160" y="855560"/>
        <a:ext cx="91180" cy="104390"/>
      </dsp:txXfrm>
    </dsp:sp>
    <dsp:sp modelId="{36C2EE9C-EF3A-134A-9F7C-A7DB526677DE}">
      <dsp:nvSpPr>
        <dsp:cNvPr id="0" name=""/>
        <dsp:cNvSpPr/>
      </dsp:nvSpPr>
      <dsp:spPr>
        <a:xfrm>
          <a:off x="2193172" y="4491"/>
          <a:ext cx="757154" cy="757154"/>
        </a:xfrm>
        <a:prstGeom prst="ellipse">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latin typeface="Arial"/>
            </a:rPr>
            <a:t>DHSC Safguarding Adults Leadership Board </a:t>
          </a:r>
        </a:p>
      </dsp:txBody>
      <dsp:txXfrm>
        <a:off x="2304055" y="115374"/>
        <a:ext cx="535388" cy="535388"/>
      </dsp:txXfrm>
    </dsp:sp>
    <dsp:sp modelId="{FC0A9529-AC0A-224C-96B3-079F81DD3387}">
      <dsp:nvSpPr>
        <dsp:cNvPr id="0" name=""/>
        <dsp:cNvSpPr/>
      </dsp:nvSpPr>
      <dsp:spPr>
        <a:xfrm>
          <a:off x="2930585" y="1225189"/>
          <a:ext cx="130257" cy="173982"/>
        </a:xfrm>
        <a:prstGeom prst="rightArrow">
          <a:avLst>
            <a:gd name="adj1" fmla="val 60000"/>
            <a:gd name="adj2" fmla="val 50000"/>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930585" y="1259985"/>
        <a:ext cx="91180" cy="104390"/>
      </dsp:txXfrm>
    </dsp:sp>
    <dsp:sp modelId="{83504E65-1801-9B4D-94F4-224833ADFEB5}">
      <dsp:nvSpPr>
        <dsp:cNvPr id="0" name=""/>
        <dsp:cNvSpPr/>
      </dsp:nvSpPr>
      <dsp:spPr>
        <a:xfrm>
          <a:off x="3122285" y="933603"/>
          <a:ext cx="757154" cy="757154"/>
        </a:xfrm>
        <a:prstGeom prst="ellipse">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latin typeface="Arial"/>
            </a:rPr>
            <a:t>LGA/ADASS National Safeguarding Policy Network </a:t>
          </a:r>
          <a:endParaRPr lang="en-US" sz="600" kern="1200">
            <a:latin typeface="Arial"/>
          </a:endParaRPr>
        </a:p>
      </dsp:txBody>
      <dsp:txXfrm>
        <a:off x="3233168" y="1044486"/>
        <a:ext cx="535388" cy="535388"/>
      </dsp:txXfrm>
    </dsp:sp>
    <dsp:sp modelId="{0592735B-A169-C645-AF4B-1C5FE4BC04E1}">
      <dsp:nvSpPr>
        <dsp:cNvPr id="0" name=""/>
        <dsp:cNvSpPr/>
      </dsp:nvSpPr>
      <dsp:spPr>
        <a:xfrm rot="5400000">
          <a:off x="2506621" y="1649154"/>
          <a:ext cx="130257" cy="173982"/>
        </a:xfrm>
        <a:prstGeom prst="rightArrow">
          <a:avLst>
            <a:gd name="adj1" fmla="val 60000"/>
            <a:gd name="adj2" fmla="val 50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526160" y="1664412"/>
        <a:ext cx="91180" cy="104390"/>
      </dsp:txXfrm>
    </dsp:sp>
    <dsp:sp modelId="{180A7C10-3FC6-334D-9DFB-79F14DC8BA56}">
      <dsp:nvSpPr>
        <dsp:cNvPr id="0" name=""/>
        <dsp:cNvSpPr/>
      </dsp:nvSpPr>
      <dsp:spPr>
        <a:xfrm>
          <a:off x="2193172" y="1862716"/>
          <a:ext cx="757154" cy="757154"/>
        </a:xfrm>
        <a:prstGeom prst="ellipse">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b="1" kern="1200"/>
            <a:t>NHS England Safeguarding Adults National Network (SANN)</a:t>
          </a:r>
          <a:endParaRPr lang="en-US" sz="600" kern="1200">
            <a:latin typeface="Arial"/>
          </a:endParaRPr>
        </a:p>
      </dsp:txBody>
      <dsp:txXfrm>
        <a:off x="2304055" y="1973599"/>
        <a:ext cx="535388" cy="535388"/>
      </dsp:txXfrm>
    </dsp:sp>
    <dsp:sp modelId="{91AD6468-1139-294D-8C5A-52F29D4EFE60}">
      <dsp:nvSpPr>
        <dsp:cNvPr id="0" name=""/>
        <dsp:cNvSpPr/>
      </dsp:nvSpPr>
      <dsp:spPr>
        <a:xfrm rot="10800000">
          <a:off x="2082656" y="1225189"/>
          <a:ext cx="130257" cy="173982"/>
        </a:xfrm>
        <a:prstGeom prst="rightArrow">
          <a:avLst>
            <a:gd name="adj1" fmla="val 60000"/>
            <a:gd name="adj2" fmla="val 50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121733" y="1259985"/>
        <a:ext cx="91180" cy="104390"/>
      </dsp:txXfrm>
    </dsp:sp>
    <dsp:sp modelId="{9B5622CD-8671-E742-A6A9-855E16C95A4C}">
      <dsp:nvSpPr>
        <dsp:cNvPr id="0" name=""/>
        <dsp:cNvSpPr/>
      </dsp:nvSpPr>
      <dsp:spPr>
        <a:xfrm>
          <a:off x="1264060" y="933603"/>
          <a:ext cx="757154" cy="757154"/>
        </a:xfrm>
        <a:prstGeom prst="ellipse">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b="0" i="0" kern="1200">
              <a:latin typeface="Arial"/>
            </a:rPr>
            <a:t>Making Safeguarding Personal Advisory Group </a:t>
          </a:r>
        </a:p>
      </dsp:txBody>
      <dsp:txXfrm>
        <a:off x="1374943" y="1044486"/>
        <a:ext cx="535388" cy="5353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3E83C-DFA2-4F6F-B29E-BE086E1D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4067</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Herefordshire Council</Company>
  <LinksUpToDate>false</LinksUpToDate>
  <CharactersWithSpaces>27195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Swain, Meg</dc:creator>
  <cp:keywords/>
  <dc:description/>
  <cp:lastModifiedBy>Amy Haldane</cp:lastModifiedBy>
  <cp:revision>3</cp:revision>
  <cp:lastPrinted>2019-04-11T14:49:00Z</cp:lastPrinted>
  <dcterms:created xsi:type="dcterms:W3CDTF">2020-10-09T17:47:00Z</dcterms:created>
  <dcterms:modified xsi:type="dcterms:W3CDTF">2020-10-09T20:38:00Z</dcterms:modified>
</cp:coreProperties>
</file>